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F9BD" w14:textId="77777777" w:rsidR="00A16540" w:rsidRDefault="00A16540">
      <w:r w:rsidRPr="009969B3">
        <w:rPr>
          <w:rFonts w:cs="Arial"/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 wp14:anchorId="657E49CD" wp14:editId="38E21A16">
            <wp:simplePos x="0" y="0"/>
            <wp:positionH relativeFrom="column">
              <wp:posOffset>6879771</wp:posOffset>
            </wp:positionH>
            <wp:positionV relativeFrom="paragraph">
              <wp:posOffset>-23041</wp:posOffset>
            </wp:positionV>
            <wp:extent cx="2941320" cy="1084580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gefunksjonshemmede-lit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AE9C" w14:textId="77777777" w:rsidR="00A16540" w:rsidRDefault="00A16540"/>
    <w:p w14:paraId="260086B1" w14:textId="77777777" w:rsidR="00A16540" w:rsidRDefault="00A16540"/>
    <w:p w14:paraId="7D3BFD0E" w14:textId="77777777" w:rsidR="00A16540" w:rsidRDefault="00A16540"/>
    <w:p w14:paraId="0167EA3E" w14:textId="77777777" w:rsidR="00A16540" w:rsidRDefault="00A16540"/>
    <w:p w14:paraId="0A91EC39" w14:textId="77777777" w:rsidR="00A16540" w:rsidRDefault="00A16540"/>
    <w:p w14:paraId="1B1FF3D1" w14:textId="77777777" w:rsidR="00A16540" w:rsidRDefault="00A16540"/>
    <w:p w14:paraId="33D9653E" w14:textId="77777777" w:rsidR="00A16540" w:rsidRDefault="00A16540"/>
    <w:p w14:paraId="360DC238" w14:textId="77777777" w:rsidR="00A16540" w:rsidRPr="00A02039" w:rsidRDefault="00A16540" w:rsidP="00A02039">
      <w:pPr>
        <w:pStyle w:val="Overskrift1"/>
        <w:ind w:left="9204"/>
        <w:rPr>
          <w:rFonts w:ascii="Arial" w:hAnsi="Arial" w:cs="Arial"/>
          <w:color w:val="auto"/>
          <w:sz w:val="56"/>
          <w:szCs w:val="56"/>
        </w:rPr>
      </w:pPr>
      <w:r w:rsidRPr="00A02039">
        <w:rPr>
          <w:rFonts w:ascii="Arial" w:hAnsi="Arial" w:cs="Arial"/>
          <w:color w:val="auto"/>
          <w:sz w:val="56"/>
          <w:szCs w:val="56"/>
        </w:rPr>
        <w:t>Endringer i vedtektene</w:t>
      </w:r>
    </w:p>
    <w:p w14:paraId="48E0B380" w14:textId="77777777" w:rsidR="00A16540" w:rsidRPr="00EC2E86" w:rsidRDefault="0010118E" w:rsidP="00A16540">
      <w:pPr>
        <w:suppressLineNumbers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Sak GF 05/21</w:t>
      </w:r>
    </w:p>
    <w:p w14:paraId="6F530CDD" w14:textId="77777777" w:rsidR="00A16540" w:rsidRDefault="00A16540"/>
    <w:p w14:paraId="6021728B" w14:textId="77777777" w:rsidR="00A16540" w:rsidRDefault="00A16540">
      <w:r w:rsidRPr="00EC2E86"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84F3" wp14:editId="4F6C38A4">
                <wp:simplePos x="0" y="0"/>
                <wp:positionH relativeFrom="column">
                  <wp:posOffset>1984443</wp:posOffset>
                </wp:positionH>
                <wp:positionV relativeFrom="paragraph">
                  <wp:posOffset>89576</wp:posOffset>
                </wp:positionV>
                <wp:extent cx="5638800" cy="2937753"/>
                <wp:effectExtent l="0" t="0" r="12700" b="8890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937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05A5" w14:textId="77777777" w:rsidR="000B307B" w:rsidRPr="00E11346" w:rsidRDefault="000B307B" w:rsidP="00A165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13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Om dokumentet</w:t>
                            </w:r>
                          </w:p>
                          <w:p w14:paraId="24506C0D" w14:textId="77777777" w:rsidR="000B307B" w:rsidRPr="00E11346" w:rsidRDefault="000B307B" w:rsidP="000B30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Vedtektene er de reglene som organisasjonen jobber etter og er organisasjonens «grunnlov». Det er meldt inn endringsforslag fra Unge funksjonshemmedes styre</w:t>
                            </w:r>
                            <w:r w:rsidR="00901EFA"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011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Styret har fungert som </w:t>
                            </w:r>
                            <w:proofErr w:type="spellStart"/>
                            <w:r w:rsidR="001011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vedtektskomité</w:t>
                            </w:r>
                            <w:proofErr w:type="spellEnd"/>
                            <w:r w:rsidR="001011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4DF1C9" w14:textId="77777777" w:rsidR="000B307B" w:rsidRPr="00E11346" w:rsidRDefault="000B307B" w:rsidP="00A1654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541754D" w14:textId="77777777" w:rsidR="000B307B" w:rsidRDefault="000B307B" w:rsidP="00901E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3DD72E" w14:textId="77777777" w:rsidR="000B307B" w:rsidRPr="00E11346" w:rsidRDefault="000B307B" w:rsidP="00A16540">
                            <w:pPr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113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Dokumenter</w:t>
                            </w:r>
                          </w:p>
                          <w:p w14:paraId="5E74A8C5" w14:textId="77777777" w:rsidR="000B307B" w:rsidRPr="00E11346" w:rsidRDefault="000B307B" w:rsidP="00A165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Endringsforslag sendt inn av Unge funksjonshemmedes styre</w:t>
                            </w:r>
                            <w:r w:rsidR="00E11346"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C7B7C16" w14:textId="77777777" w:rsidR="000B307B" w:rsidRPr="00E11346" w:rsidRDefault="000B307B" w:rsidP="00A165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Gjeldende vedtekter for Unge funksjonshemmede</w:t>
                            </w:r>
                            <w:r w:rsidR="00E11346" w:rsidRPr="00E11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542EC2" w14:textId="77777777" w:rsidR="000B307B" w:rsidRPr="00E11346" w:rsidRDefault="000B307B" w:rsidP="00A1654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1" o:spid="_x0000_s1026" type="#_x0000_t202" style="position:absolute;margin-left:156.25pt;margin-top:7.05pt;width:444pt;height:2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">
                <v:textbox>
                  <w:txbxContent>
                    <w:p w14:paraId="6D6705A5" w14:textId="77777777" w:rsidR="000B307B" w:rsidRPr="00E11346" w:rsidRDefault="000B307B" w:rsidP="00A16540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13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Om dokumentet</w:t>
                      </w:r>
                    </w:p>
                    <w:p w14:paraId="24506C0D" w14:textId="77777777" w:rsidR="000B307B" w:rsidRPr="00E11346" w:rsidRDefault="000B307B" w:rsidP="000B307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>Vedtektene er de reglene som organisasjonen jobber etter og er organisasjonens «grunnlov». Det er meldt inn endringsforslag fra Unge funksjonshemmedes styre</w:t>
                      </w:r>
                      <w:r w:rsidR="00901EFA"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1011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Styret har fungert som </w:t>
                      </w:r>
                      <w:proofErr w:type="spellStart"/>
                      <w:r w:rsidR="0010118E">
                        <w:rPr>
                          <w:rFonts w:ascii="Arial" w:hAnsi="Arial" w:cs="Arial"/>
                          <w:sz w:val="28"/>
                          <w:szCs w:val="28"/>
                        </w:rPr>
                        <w:t>vedtektskomité</w:t>
                      </w:r>
                      <w:proofErr w:type="spellEnd"/>
                      <w:r w:rsidR="0010118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C4DF1C9" w14:textId="77777777" w:rsidR="000B307B" w:rsidRPr="00E11346" w:rsidRDefault="000B307B" w:rsidP="00A1654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541754D" w14:textId="77777777" w:rsidR="000B307B" w:rsidRDefault="000B307B" w:rsidP="00901EF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3DD72E" w14:textId="77777777" w:rsidR="000B307B" w:rsidRPr="00E11346" w:rsidRDefault="000B307B" w:rsidP="00A16540">
                      <w:pPr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113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Dokumenter</w:t>
                      </w:r>
                    </w:p>
                    <w:p w14:paraId="5E74A8C5" w14:textId="77777777" w:rsidR="000B307B" w:rsidRPr="00E11346" w:rsidRDefault="000B307B" w:rsidP="00A165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>Endringsforslag sendt inn av Unge funksjonshemmedes styre</w:t>
                      </w:r>
                      <w:r w:rsidR="00E11346"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C7B7C16" w14:textId="77777777" w:rsidR="000B307B" w:rsidRPr="00E11346" w:rsidRDefault="000B307B" w:rsidP="00A165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>Gjeldende vedtekter for Unge funksjonshemmede</w:t>
                      </w:r>
                      <w:r w:rsidR="00E11346" w:rsidRPr="00E1134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8542EC2" w14:textId="77777777" w:rsidR="000B307B" w:rsidRPr="00E11346" w:rsidRDefault="000B307B" w:rsidP="00A1654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42CDD" w14:textId="77777777" w:rsidR="00A16540" w:rsidRDefault="00A16540"/>
    <w:p w14:paraId="32AA097B" w14:textId="77777777" w:rsidR="00A16540" w:rsidRDefault="00A16540"/>
    <w:p w14:paraId="403A7C70" w14:textId="77777777" w:rsidR="00A16540" w:rsidRDefault="00A16540"/>
    <w:p w14:paraId="1EC4BCD7" w14:textId="77777777" w:rsidR="00A16540" w:rsidRDefault="00A16540"/>
    <w:p w14:paraId="7C8D4A03" w14:textId="77777777" w:rsidR="00A16540" w:rsidRDefault="00A16540"/>
    <w:p w14:paraId="535D40FC" w14:textId="77777777" w:rsidR="00A16540" w:rsidRDefault="00A16540"/>
    <w:p w14:paraId="3B92F2F7" w14:textId="77777777" w:rsidR="00A16540" w:rsidRDefault="00A16540"/>
    <w:p w14:paraId="0F7FCB65" w14:textId="77777777" w:rsidR="00A16540" w:rsidRDefault="00A16540"/>
    <w:p w14:paraId="34AA971E" w14:textId="77777777" w:rsidR="00A16540" w:rsidRDefault="00A16540"/>
    <w:p w14:paraId="0F7420EF" w14:textId="77777777" w:rsidR="00A16540" w:rsidRDefault="00A16540"/>
    <w:p w14:paraId="75202BCA" w14:textId="77777777" w:rsidR="00A16540" w:rsidRDefault="00A16540"/>
    <w:p w14:paraId="6E3CE2B6" w14:textId="77777777" w:rsidR="00A16540" w:rsidRDefault="00A16540"/>
    <w:p w14:paraId="30D2438C" w14:textId="77777777" w:rsidR="00A16540" w:rsidRDefault="00A16540"/>
    <w:p w14:paraId="0D762D33" w14:textId="77777777" w:rsidR="00A16540" w:rsidRDefault="00A16540"/>
    <w:p w14:paraId="09B0C11E" w14:textId="77777777" w:rsidR="00A16540" w:rsidRDefault="00A16540"/>
    <w:p w14:paraId="5CED493B" w14:textId="77777777" w:rsidR="00A16540" w:rsidRDefault="00A16540"/>
    <w:p w14:paraId="161F3228" w14:textId="77777777" w:rsidR="00A16540" w:rsidRDefault="00A16540"/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969"/>
        <w:gridCol w:w="4252"/>
        <w:gridCol w:w="3996"/>
      </w:tblGrid>
      <w:tr w:rsidR="0010118E" w:rsidRPr="0010118E" w14:paraId="5FB83BF4" w14:textId="77777777" w:rsidTr="007B0EA7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45D3D437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Rødt = strykes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Grønt = nytt forslag</w:t>
            </w:r>
          </w:p>
        </w:tc>
        <w:tc>
          <w:tcPr>
            <w:tcW w:w="3969" w:type="dxa"/>
            <w:shd w:val="clear" w:color="auto" w:fill="auto"/>
            <w:hideMark/>
          </w:tcPr>
          <w:p w14:paraId="6A8117D9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14:paraId="757CBFD0" w14:textId="77777777" w:rsidR="0010118E" w:rsidRPr="0010118E" w:rsidRDefault="0010118E" w:rsidP="00101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996" w:type="dxa"/>
            <w:shd w:val="clear" w:color="auto" w:fill="auto"/>
            <w:hideMark/>
          </w:tcPr>
          <w:p w14:paraId="4DD7828D" w14:textId="77777777" w:rsidR="0010118E" w:rsidRPr="0010118E" w:rsidRDefault="0010118E" w:rsidP="001011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0118E" w:rsidRPr="0010118E" w14:paraId="677CE035" w14:textId="77777777" w:rsidTr="007B0EA7">
        <w:trPr>
          <w:trHeight w:val="288"/>
        </w:trPr>
        <w:tc>
          <w:tcPr>
            <w:tcW w:w="3256" w:type="dxa"/>
            <w:shd w:val="clear" w:color="auto" w:fill="auto"/>
            <w:hideMark/>
          </w:tcPr>
          <w:p w14:paraId="39E0EC96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Gjeldende</w:t>
            </w:r>
          </w:p>
        </w:tc>
        <w:tc>
          <w:tcPr>
            <w:tcW w:w="3969" w:type="dxa"/>
            <w:shd w:val="clear" w:color="auto" w:fill="auto"/>
            <w:hideMark/>
          </w:tcPr>
          <w:p w14:paraId="04E11462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Forslag</w:t>
            </w:r>
          </w:p>
        </w:tc>
        <w:tc>
          <w:tcPr>
            <w:tcW w:w="4252" w:type="dxa"/>
            <w:shd w:val="clear" w:color="auto" w:fill="auto"/>
            <w:hideMark/>
          </w:tcPr>
          <w:p w14:paraId="49D79791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Gjeldende ved endring</w:t>
            </w:r>
          </w:p>
        </w:tc>
        <w:tc>
          <w:tcPr>
            <w:tcW w:w="3996" w:type="dxa"/>
            <w:shd w:val="clear" w:color="auto" w:fill="auto"/>
            <w:hideMark/>
          </w:tcPr>
          <w:p w14:paraId="6EDE76B5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Begrunnelse</w:t>
            </w:r>
          </w:p>
        </w:tc>
      </w:tr>
      <w:tr w:rsidR="0010118E" w:rsidRPr="0010118E" w14:paraId="0EC4E9B5" w14:textId="77777777" w:rsidTr="007B0EA7">
        <w:trPr>
          <w:trHeight w:val="3168"/>
        </w:trPr>
        <w:tc>
          <w:tcPr>
            <w:tcW w:w="3256" w:type="dxa"/>
            <w:shd w:val="clear" w:color="auto" w:fill="auto"/>
            <w:hideMark/>
          </w:tcPr>
          <w:p w14:paraId="3CB2452B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 w:cs="Arial"/>
                <w:color w:val="auto"/>
                <w:sz w:val="22"/>
                <w:szCs w:val="22"/>
              </w:rPr>
              <w:t>§ 3- 3 Signatur og prokura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Signatur og prokura skal innehas av fire personer. Rettigheten forvaltes samlet av to av disse i felleskap</w:t>
            </w:r>
          </w:p>
        </w:tc>
        <w:tc>
          <w:tcPr>
            <w:tcW w:w="3969" w:type="dxa"/>
            <w:shd w:val="clear" w:color="auto" w:fill="auto"/>
            <w:hideMark/>
          </w:tcPr>
          <w:p w14:paraId="1E145C63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3- 3 Signatur og prokura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Signatur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rett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innehas av generalsekretær og styreleder i fellesskap.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og </w:t>
            </w:r>
            <w:proofErr w:type="spellStart"/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p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P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rokura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skal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innehas av generalsekretær alene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fire persone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r.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Rettigheten forvaltes samlet av to av disse i felleskap</w:t>
            </w:r>
          </w:p>
        </w:tc>
        <w:tc>
          <w:tcPr>
            <w:tcW w:w="4252" w:type="dxa"/>
            <w:shd w:val="clear" w:color="auto" w:fill="auto"/>
            <w:hideMark/>
          </w:tcPr>
          <w:p w14:paraId="0E290CAC" w14:textId="77777777" w:rsidR="0010118E" w:rsidRPr="0010118E" w:rsidRDefault="0010118E" w:rsidP="0010118E">
            <w:pPr>
              <w:spacing w:after="2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3 - 3 Signatur og prokura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Signaturrett innehas av generalsekretær og styreleder i fellesskap. Prokura innehas av generalsekretær alene.</w:t>
            </w:r>
          </w:p>
        </w:tc>
        <w:tc>
          <w:tcPr>
            <w:tcW w:w="3996" w:type="dxa"/>
            <w:shd w:val="clear" w:color="auto" w:fill="auto"/>
            <w:hideMark/>
          </w:tcPr>
          <w:p w14:paraId="57D7D9A1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Hittil har signaturrett og prokura vært administrativ og politisk leder i felleskap. Da generalsekretær har ansvar for den daglige driften ser vi det nødvendig å forenkle </w:t>
            </w:r>
            <w:proofErr w:type="spellStart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prossessen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for å muliggjøre det for generalsekretæren å ivareta dette ansvaret uten å byråkratisere unødvendig. Denne endringen stemmer også overens med dagens praksis.</w:t>
            </w:r>
          </w:p>
        </w:tc>
      </w:tr>
      <w:tr w:rsidR="0010118E" w:rsidRPr="0010118E" w14:paraId="5D8594D6" w14:textId="77777777" w:rsidTr="007B0EA7">
        <w:trPr>
          <w:trHeight w:val="2304"/>
        </w:trPr>
        <w:tc>
          <w:tcPr>
            <w:tcW w:w="3256" w:type="dxa"/>
            <w:shd w:val="clear" w:color="auto" w:fill="auto"/>
            <w:hideMark/>
          </w:tcPr>
          <w:p w14:paraId="33466DA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 Organisasjon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Unge funksjonshemmede er en sammenslutning av organisasjoner og grupperinger av ungdom med funksjonshemning og kronisk sykdom.</w:t>
            </w:r>
          </w:p>
        </w:tc>
        <w:tc>
          <w:tcPr>
            <w:tcW w:w="3969" w:type="dxa"/>
            <w:shd w:val="clear" w:color="auto" w:fill="auto"/>
            <w:hideMark/>
          </w:tcPr>
          <w:p w14:paraId="2FE9F357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 Organisasjon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Unge funksjonshemmede er en sammenslutning av organisasjoner og grupperinger av ungdom med funksjonshemning og kronisk sykdom. 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Unge funksjonshemmede er partipolitisk uavhengig og livssynsnøytral.</w:t>
            </w:r>
          </w:p>
        </w:tc>
        <w:tc>
          <w:tcPr>
            <w:tcW w:w="4252" w:type="dxa"/>
            <w:shd w:val="clear" w:color="auto" w:fill="auto"/>
            <w:hideMark/>
          </w:tcPr>
          <w:p w14:paraId="3D292F9D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</w:rPr>
              <w:t>§ 3 Organisasjon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Unge funksjonshemmede er en sammenslutning av organisasjoner og grupperinger av ungdom med funksjonshemning og kronisk sykdom. 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Unge funksjonshemmede er partipolitisk uavhengig og livssynsnøytral.</w:t>
            </w:r>
          </w:p>
        </w:tc>
        <w:tc>
          <w:tcPr>
            <w:tcW w:w="3996" w:type="dxa"/>
            <w:shd w:val="clear" w:color="auto" w:fill="auto"/>
            <w:hideMark/>
          </w:tcPr>
          <w:p w14:paraId="70148029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Vi mener det er viktig å tydeliggjøre i vedtektene våre at vi er partipolitisk uavhengig, i tillegg til livssynsnøytrale.</w:t>
            </w:r>
          </w:p>
        </w:tc>
      </w:tr>
      <w:tr w:rsidR="0010118E" w:rsidRPr="0010118E" w14:paraId="55E52130" w14:textId="77777777" w:rsidTr="007B0EA7">
        <w:trPr>
          <w:trHeight w:val="1152"/>
        </w:trPr>
        <w:tc>
          <w:tcPr>
            <w:tcW w:w="3256" w:type="dxa"/>
            <w:shd w:val="clear" w:color="auto" w:fill="auto"/>
            <w:hideMark/>
          </w:tcPr>
          <w:p w14:paraId="68ABBDF7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1FA39FF9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008000"/>
                <w:sz w:val="22"/>
                <w:szCs w:val="22"/>
              </w:rPr>
              <w:t>§ 3-4 Politiattest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br/>
              <w:t>Unge funksjonshemmede innhenter politiattest for ansatte og tillitsvalgte i situasjoner hjemlet i loven.</w:t>
            </w:r>
          </w:p>
        </w:tc>
        <w:tc>
          <w:tcPr>
            <w:tcW w:w="4252" w:type="dxa"/>
            <w:shd w:val="clear" w:color="auto" w:fill="auto"/>
            <w:hideMark/>
          </w:tcPr>
          <w:p w14:paraId="633CD4DE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§ 3-4 Politiattest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Unge funksjonshemmede innhenter politiattest for ansatte og tillitsvalgte i situasjoner hjemlet i loven</w:t>
            </w:r>
          </w:p>
        </w:tc>
        <w:tc>
          <w:tcPr>
            <w:tcW w:w="3996" w:type="dxa"/>
            <w:shd w:val="clear" w:color="auto" w:fill="auto"/>
            <w:hideMark/>
          </w:tcPr>
          <w:p w14:paraId="2FBF3871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10118E" w:rsidRPr="0010118E" w14:paraId="0733E3B6" w14:textId="77777777" w:rsidTr="007B0EA7">
        <w:trPr>
          <w:trHeight w:val="1728"/>
        </w:trPr>
        <w:tc>
          <w:tcPr>
            <w:tcW w:w="3256" w:type="dxa"/>
            <w:shd w:val="clear" w:color="auto" w:fill="auto"/>
            <w:hideMark/>
          </w:tcPr>
          <w:p w14:paraId="52371BFB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lastRenderedPageBreak/>
              <w:t>§ 24 - 3 Årsmeldinger, beretninger og regnskap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Årsmeldinger, Årsregnskap med tilhørende revisors beretninger og kontrollkomiteens beretning skal legges fram for orientering.</w:t>
            </w:r>
          </w:p>
        </w:tc>
        <w:tc>
          <w:tcPr>
            <w:tcW w:w="3969" w:type="dxa"/>
            <w:shd w:val="clear" w:color="auto" w:fill="auto"/>
            <w:hideMark/>
          </w:tcPr>
          <w:p w14:paraId="27395B74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 w:cs="Arial"/>
                <w:color w:val="auto"/>
                <w:sz w:val="22"/>
                <w:szCs w:val="22"/>
              </w:rPr>
              <w:t>§ 24 - 3 Årsmeldinger, beretninger og regnskap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Årsmeldinger, Årsregnskap med tilhørende revisors beretninger og kontrollkomiteens beretning skal legges fram for orientering.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Dokumentene følger kalenderår.</w:t>
            </w:r>
          </w:p>
        </w:tc>
        <w:tc>
          <w:tcPr>
            <w:tcW w:w="4252" w:type="dxa"/>
            <w:shd w:val="clear" w:color="auto" w:fill="auto"/>
            <w:hideMark/>
          </w:tcPr>
          <w:p w14:paraId="5E7640DD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24 - 3 Årsmeldinger, beretninger og regnskap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Årsmeldinger, Årsregnskap med tilhørende revisors beretninger og kontrollkomiteens beretning skal legges fram for orientering. Dokumentene følger kalenderår.</w:t>
            </w:r>
          </w:p>
        </w:tc>
        <w:tc>
          <w:tcPr>
            <w:tcW w:w="3996" w:type="dxa"/>
            <w:shd w:val="clear" w:color="auto" w:fill="auto"/>
            <w:hideMark/>
          </w:tcPr>
          <w:p w14:paraId="79A34250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10118E" w:rsidRPr="0010118E" w14:paraId="1FD21AE6" w14:textId="77777777" w:rsidTr="007B0EA7">
        <w:trPr>
          <w:trHeight w:val="2016"/>
        </w:trPr>
        <w:tc>
          <w:tcPr>
            <w:tcW w:w="3256" w:type="dxa"/>
            <w:shd w:val="clear" w:color="auto" w:fill="auto"/>
            <w:hideMark/>
          </w:tcPr>
          <w:p w14:paraId="6CB37F47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24 - 4 Valg av valgkomité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Det velges 4 medlemmer til valgkomitéen som består av leder, 2 medlemmer og ett varamedlem etter innstilling fra styret.</w:t>
            </w:r>
          </w:p>
        </w:tc>
        <w:tc>
          <w:tcPr>
            <w:tcW w:w="3969" w:type="dxa"/>
            <w:shd w:val="clear" w:color="auto" w:fill="auto"/>
            <w:hideMark/>
          </w:tcPr>
          <w:p w14:paraId="3D26AF8B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</w:rPr>
              <w:t>§ 24 - 4 Valg av valgkomité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Det velges 4 medlemmer til valgkomitéen som består av leder, 2 medlemmer og ett varamedlem etter innstilling fra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Det skal etterstrebes erfaring fra, og kunnskap om, å sitte i sentrale styrer.</w:t>
            </w:r>
          </w:p>
        </w:tc>
        <w:tc>
          <w:tcPr>
            <w:tcW w:w="4252" w:type="dxa"/>
            <w:shd w:val="clear" w:color="auto" w:fill="auto"/>
            <w:hideMark/>
          </w:tcPr>
          <w:p w14:paraId="10293EF1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 xml:space="preserve">§ 24 - 4 Valg av </w:t>
            </w:r>
            <w:proofErr w:type="spellStart"/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valgkokmité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Det velges 4 medlemmer til valgkomitéen som består av leder, 2 medlemmer og ett varamedlem etter innstilling fra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Det skal etterstrebes erfaring fra, og kunnskap om, å sitte i sentrale styrer</w:t>
            </w:r>
          </w:p>
        </w:tc>
        <w:tc>
          <w:tcPr>
            <w:tcW w:w="3996" w:type="dxa"/>
            <w:shd w:val="clear" w:color="auto" w:fill="auto"/>
            <w:hideMark/>
          </w:tcPr>
          <w:p w14:paraId="1960560E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10118E" w:rsidRPr="0010118E" w14:paraId="778C35A9" w14:textId="77777777" w:rsidTr="007B0EA7">
        <w:trPr>
          <w:trHeight w:val="1152"/>
        </w:trPr>
        <w:tc>
          <w:tcPr>
            <w:tcW w:w="3256" w:type="dxa"/>
            <w:shd w:val="clear" w:color="auto" w:fill="auto"/>
            <w:hideMark/>
          </w:tcPr>
          <w:p w14:paraId="5A5EABC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34 - 2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1. nestleder er leders stedfortreder. Ved fravær av leder og 1.nestleder konstituerer styret seg selv.</w:t>
            </w:r>
          </w:p>
        </w:tc>
        <w:tc>
          <w:tcPr>
            <w:tcW w:w="3969" w:type="dxa"/>
            <w:shd w:val="clear" w:color="auto" w:fill="auto"/>
            <w:hideMark/>
          </w:tcPr>
          <w:p w14:paraId="7CF15419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34 - 2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1. </w:t>
            </w:r>
            <w:proofErr w:type="spellStart"/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n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N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estleder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ne</w:t>
            </w:r>
            <w:proofErr w:type="spellEnd"/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er,i</w:t>
            </w:r>
            <w:proofErr w:type="spellEnd"/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 xml:space="preserve"> prioritert rekkefølge,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leders stedfortreder. Ved fravær av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AU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leder og 1.nestleder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konstituerer styret seg selv.</w:t>
            </w:r>
          </w:p>
        </w:tc>
        <w:tc>
          <w:tcPr>
            <w:tcW w:w="4252" w:type="dxa"/>
            <w:shd w:val="clear" w:color="auto" w:fill="auto"/>
            <w:hideMark/>
          </w:tcPr>
          <w:p w14:paraId="51343C9D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34 - 2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 xml:space="preserve">Nestlederne </w:t>
            </w:r>
            <w:proofErr w:type="spellStart"/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er,i</w:t>
            </w:r>
            <w:proofErr w:type="spellEnd"/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prioritert rekkefølge, leders stedfortreder. Ved fravær av AU konstituerer styret seg selv.</w:t>
            </w:r>
          </w:p>
        </w:tc>
        <w:tc>
          <w:tcPr>
            <w:tcW w:w="3996" w:type="dxa"/>
            <w:shd w:val="clear" w:color="auto" w:fill="auto"/>
            <w:hideMark/>
          </w:tcPr>
          <w:p w14:paraId="5C0644D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</w:tr>
      <w:tr w:rsidR="0010118E" w:rsidRPr="0010118E" w14:paraId="5A7FEBC0" w14:textId="77777777" w:rsidTr="007B0EA7">
        <w:trPr>
          <w:trHeight w:val="973"/>
        </w:trPr>
        <w:tc>
          <w:tcPr>
            <w:tcW w:w="3256" w:type="dxa"/>
            <w:shd w:val="clear" w:color="auto" w:fill="auto"/>
            <w:hideMark/>
          </w:tcPr>
          <w:p w14:paraId="58F385C3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39 Økonomiske retningslinjer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Styret vedtar økonomiske retningslinjer for organisasjonen. Disse skal regulere alle økonomiske forhold for virksomheten og skal alltid inneholde følgende elementer: Forvaltningspraksis for organisasjonens egenkapital, retningslinjer for reise, retningslinjer for regnskap og rapportering, retningslinjer for budsjettstyring og hvem som innehar signatur og prokura.</w:t>
            </w:r>
          </w:p>
        </w:tc>
        <w:tc>
          <w:tcPr>
            <w:tcW w:w="3969" w:type="dxa"/>
            <w:shd w:val="clear" w:color="auto" w:fill="auto"/>
            <w:hideMark/>
          </w:tcPr>
          <w:p w14:paraId="115F5CF0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39 Økonomiske retningslinjer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Styret vedtar økonomiske retningslinjer for organisasjonen. Disse skal regulere alle økonomiske forhold for virksomheten og skal alltid inneholde følgende elementer: Forvaltningspraksis for organisasjonens egenkapital, retningslinjer for reise, retningslinjer for regnskap og rapportering, retningslinjer for budsjettstyring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og hvem som innehar signatur og prokura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4252" w:type="dxa"/>
            <w:shd w:val="clear" w:color="auto" w:fill="auto"/>
            <w:hideMark/>
          </w:tcPr>
          <w:p w14:paraId="127D2786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39 Økonomiske retningslinjer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Styret vedtar økonomiske retningslinjer for organisasjonen. Disse skal regulere alle økonomiske forhold for virksomheten og skal alltid inneholde følgende elementer: Forvaltningspraksis for organisasjonens egenkapital, retningslinjer for reise, retningslinjer for regnskap og rapportering, retningslinjer for budsjettstyring.</w:t>
            </w:r>
          </w:p>
        </w:tc>
        <w:tc>
          <w:tcPr>
            <w:tcW w:w="3996" w:type="dxa"/>
            <w:shd w:val="clear" w:color="auto" w:fill="auto"/>
            <w:hideMark/>
          </w:tcPr>
          <w:p w14:paraId="66620C54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Hvis endring foreslått i § 3 - 3 går gjennom, er dette regulert der og derfor overflødig i økonomiske retningslinjer.</w:t>
            </w:r>
          </w:p>
        </w:tc>
      </w:tr>
    </w:tbl>
    <w:p w14:paraId="7883FA8A" w14:textId="77777777" w:rsidR="0010118E" w:rsidRPr="00A02039" w:rsidRDefault="0010118E" w:rsidP="00A02039">
      <w:pPr>
        <w:pStyle w:val="Overskrift4"/>
        <w:rPr>
          <w:rFonts w:asciiTheme="minorHAnsi" w:hAnsiTheme="minorHAnsi"/>
          <w:b/>
          <w:i w:val="0"/>
          <w:color w:val="auto"/>
        </w:rPr>
      </w:pPr>
      <w:r w:rsidRPr="00A02039">
        <w:rPr>
          <w:rFonts w:asciiTheme="minorHAnsi" w:hAnsiTheme="minorHAnsi"/>
          <w:b/>
          <w:i w:val="0"/>
          <w:color w:val="auto"/>
        </w:rPr>
        <w:lastRenderedPageBreak/>
        <w:t>Forslagspakke 1</w:t>
      </w:r>
    </w:p>
    <w:p w14:paraId="7A2F7F82" w14:textId="77777777" w:rsidR="0010118E" w:rsidRDefault="0010118E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0"/>
        <w:gridCol w:w="3969"/>
      </w:tblGrid>
      <w:tr w:rsidR="0010118E" w:rsidRPr="0010118E" w14:paraId="68DBD7BD" w14:textId="77777777" w:rsidTr="0010118E">
        <w:trPr>
          <w:trHeight w:val="288"/>
        </w:trPr>
        <w:tc>
          <w:tcPr>
            <w:tcW w:w="5807" w:type="dxa"/>
            <w:shd w:val="clear" w:color="auto" w:fill="auto"/>
            <w:vAlign w:val="bottom"/>
            <w:hideMark/>
          </w:tcPr>
          <w:p w14:paraId="0B3B9657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Gjeldende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14:paraId="080341AE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Forslag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FFB5AEB" w14:textId="77777777" w:rsidR="0010118E" w:rsidRPr="00A02039" w:rsidRDefault="0010118E" w:rsidP="00A02039">
            <w:pPr>
              <w:pStyle w:val="Overskrift2"/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</w:pPr>
            <w:r w:rsidRPr="00A02039">
              <w:rPr>
                <w:rFonts w:asciiTheme="minorHAnsi" w:hAnsiTheme="minorHAnsi"/>
                <w:color w:val="auto"/>
                <w:sz w:val="24"/>
                <w:szCs w:val="24"/>
                <w:lang w:eastAsia="nb-NO"/>
              </w:rPr>
              <w:t>Gjeldende ved endring</w:t>
            </w:r>
          </w:p>
        </w:tc>
      </w:tr>
      <w:tr w:rsidR="0010118E" w:rsidRPr="0010118E" w14:paraId="547C3B17" w14:textId="77777777" w:rsidTr="0010118E">
        <w:trPr>
          <w:trHeight w:val="1152"/>
        </w:trPr>
        <w:tc>
          <w:tcPr>
            <w:tcW w:w="5807" w:type="dxa"/>
            <w:shd w:val="clear" w:color="auto" w:fill="auto"/>
            <w:hideMark/>
          </w:tcPr>
          <w:p w14:paraId="54F05CED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2429E630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008000"/>
                <w:sz w:val="22"/>
                <w:szCs w:val="22"/>
              </w:rPr>
              <w:t>§ 14 - 3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br/>
              <w:t>Organisasjoner med fullt medlemskap har rett til å møte med 1 delegat som innehar 3 stemmer på ledermøte.</w:t>
            </w:r>
          </w:p>
        </w:tc>
        <w:tc>
          <w:tcPr>
            <w:tcW w:w="3969" w:type="dxa"/>
            <w:shd w:val="clear" w:color="auto" w:fill="auto"/>
            <w:hideMark/>
          </w:tcPr>
          <w:p w14:paraId="76707D1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14 - 3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Organisasjoner med fullt medlemskap har rett til å møte med 1 delegat som innehar 3 stemmer på ledermøte.</w:t>
            </w:r>
          </w:p>
        </w:tc>
      </w:tr>
      <w:tr w:rsidR="0010118E" w:rsidRPr="0010118E" w14:paraId="19D25B66" w14:textId="77777777" w:rsidTr="0010118E">
        <w:trPr>
          <w:trHeight w:val="1152"/>
        </w:trPr>
        <w:tc>
          <w:tcPr>
            <w:tcW w:w="5807" w:type="dxa"/>
            <w:shd w:val="clear" w:color="auto" w:fill="auto"/>
            <w:hideMark/>
          </w:tcPr>
          <w:p w14:paraId="3CF3C9E2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6F94A57C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008000"/>
                <w:sz w:val="22"/>
                <w:szCs w:val="22"/>
              </w:rPr>
              <w:t>§ 15 - 3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br/>
              <w:t>Organisasjoner med medlemskap på nivå 2 har rett til å møte med 1 delegat som innehar 2 stemmer på ledermøte.</w:t>
            </w:r>
          </w:p>
        </w:tc>
        <w:tc>
          <w:tcPr>
            <w:tcW w:w="3969" w:type="dxa"/>
            <w:shd w:val="clear" w:color="auto" w:fill="auto"/>
            <w:hideMark/>
          </w:tcPr>
          <w:p w14:paraId="349D83B4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15 - 3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Organisasjoner med medlemskap på nivå 2 har rett til å møte med 1 delegat som innehar 2 stemmer på ledermøte.</w:t>
            </w:r>
          </w:p>
        </w:tc>
      </w:tr>
      <w:tr w:rsidR="0010118E" w:rsidRPr="0010118E" w14:paraId="2A5432CE" w14:textId="77777777" w:rsidTr="0010118E">
        <w:trPr>
          <w:trHeight w:val="1152"/>
        </w:trPr>
        <w:tc>
          <w:tcPr>
            <w:tcW w:w="5807" w:type="dxa"/>
            <w:shd w:val="clear" w:color="auto" w:fill="auto"/>
            <w:hideMark/>
          </w:tcPr>
          <w:p w14:paraId="360904B6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13069DD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008000"/>
                <w:sz w:val="22"/>
                <w:szCs w:val="22"/>
              </w:rPr>
              <w:t>§ 16 - 3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br/>
              <w:t>Organisasjoner med medlemskap på nivå 3 har rett til å møte med 1 delegat som innehar 1 stemme på ledermøte.</w:t>
            </w:r>
          </w:p>
        </w:tc>
        <w:tc>
          <w:tcPr>
            <w:tcW w:w="3969" w:type="dxa"/>
            <w:shd w:val="clear" w:color="auto" w:fill="auto"/>
            <w:hideMark/>
          </w:tcPr>
          <w:p w14:paraId="7FE25E9A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A02039">
              <w:rPr>
                <w:rFonts w:eastAsia="Times New Roman" w:cs="Calibri"/>
                <w:b/>
                <w:bCs/>
                <w:sz w:val="22"/>
                <w:szCs w:val="22"/>
                <w:lang w:eastAsia="nb-NO"/>
              </w:rPr>
              <w:t>§ 16 - 3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Organisasjoner med medlemskap på nivå 3 har rett til å møte med 1 delegat som innehar 1 stemme på ledermøte.</w:t>
            </w:r>
          </w:p>
        </w:tc>
      </w:tr>
      <w:tr w:rsidR="0010118E" w:rsidRPr="0010118E" w14:paraId="73F6EFC2" w14:textId="77777777" w:rsidTr="0010118E">
        <w:trPr>
          <w:trHeight w:val="8192"/>
        </w:trPr>
        <w:tc>
          <w:tcPr>
            <w:tcW w:w="5807" w:type="dxa"/>
            <w:shd w:val="clear" w:color="auto" w:fill="auto"/>
            <w:hideMark/>
          </w:tcPr>
          <w:p w14:paraId="7B2DE239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lastRenderedPageBreak/>
              <w:t>§ 30 Møterett på ledermøtet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Følgende personer har møterett på Ledermøtet: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1. Leder eller en representant fra medlemsorganisasjonene som delegat.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Medlemsorganisasjonene tildeles stemmer etter medlemsnivå jf. § 13 </w:t>
            </w:r>
            <w:proofErr w:type="spellStart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Medlemskatekorier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Nivå 1 tildeles 3 stemmer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Nivå 2 tildeles 2 stemmer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Nivå 3 tildeles 1 stemme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2. Styret og styrets varamedlemmer møter med observatørstatus.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3. Sekretariatet har møterett og kan ikke møte etter punkt 1 i denne paragraf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4. 1 Representant fra </w:t>
            </w:r>
            <w:proofErr w:type="spellStart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FFO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har observatørstatus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5. Kontrollkomiteen har mæte- og talerett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6. Valgkomiteen møter med observatørstatus i saken om supplering av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7. Nominerte til valget møter med talerett i saken om supplering av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8. Medlemmer av eventuell forberedende uttalelseskomité innehar observatørstatus under behandling av uttalelser.</w:t>
            </w:r>
          </w:p>
        </w:tc>
        <w:tc>
          <w:tcPr>
            <w:tcW w:w="5670" w:type="dxa"/>
            <w:shd w:val="clear" w:color="auto" w:fill="auto"/>
            <w:hideMark/>
          </w:tcPr>
          <w:p w14:paraId="2A4C994C" w14:textId="77777777" w:rsidR="0010118E" w:rsidRPr="0010118E" w:rsidRDefault="0010118E" w:rsidP="0010118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A02039">
              <w:rPr>
                <w:rStyle w:val="Overskrift3Tegn"/>
                <w:rFonts w:asciiTheme="minorHAnsi" w:hAnsiTheme="minorHAnsi"/>
                <w:color w:val="auto"/>
                <w:sz w:val="22"/>
                <w:szCs w:val="22"/>
              </w:rPr>
              <w:t>§ 30 Møterett på ledermøtet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Følgende personer har møterett på Ledermøtet: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1.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Leder eller en representant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Delegat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fra medlemsorganisasjonene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(i henhold til § 14 - 3, § 15 - 3 og § 16 - 3)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som delegat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Medlemsorganisasjonene tildeles stemmer etter </w:t>
            </w:r>
            <w:r w:rsidRPr="0010118E"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nb-NO"/>
              </w:rPr>
              <w:t>§ 14 - 3, § 15 - 3 og § 16 - 3.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 xml:space="preserve">medlemsnivå jf. § 13 </w:t>
            </w:r>
            <w:proofErr w:type="spellStart"/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Medlemskatekorier</w:t>
            </w:r>
            <w:proofErr w:type="spellEnd"/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t>.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br/>
              <w:t>Nivå 1 tildeles 3 stemmer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br/>
              <w:t>Nivå 2 tildeles 2 stemmer</w:t>
            </w:r>
            <w:r w:rsidRPr="0010118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nb-NO"/>
              </w:rPr>
              <w:br/>
              <w:t>Nivå 3 tildeles 1 stemme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2. Styret og styrets varamedlemmer møter med observatørstatus.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3. Sekretariatet har møterett og kan ikke møte etter punkt 1 i denne paragraf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 xml:space="preserve">4. 1 Representant fra </w:t>
            </w:r>
            <w:proofErr w:type="spellStart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FFO</w:t>
            </w:r>
            <w:proofErr w:type="spellEnd"/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har observatørstatus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5. Kontrollkomiteen har mæte- og talerett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6. Valgkomiteen møter med observatørstatus i saken om supplering av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7. Nominerte til valget møter med talerett i saken om supplering av styret.</w:t>
            </w:r>
            <w:r w:rsidRPr="0010118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br/>
              <w:t>8. Medlemmer av eventuell forberedende uttalelseskomité innehar observatørstatus under behandling av uttalelser.</w:t>
            </w:r>
          </w:p>
        </w:tc>
        <w:tc>
          <w:tcPr>
            <w:tcW w:w="3969" w:type="dxa"/>
            <w:shd w:val="clear" w:color="auto" w:fill="auto"/>
            <w:hideMark/>
          </w:tcPr>
          <w:p w14:paraId="57A1C45C" w14:textId="77777777" w:rsidR="0010118E" w:rsidRPr="0010118E" w:rsidRDefault="0010118E" w:rsidP="0010118E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A02039">
              <w:rPr>
                <w:rFonts w:eastAsia="Times New Roman" w:cs="Calibri"/>
                <w:b/>
                <w:bCs/>
                <w:sz w:val="22"/>
                <w:szCs w:val="22"/>
                <w:lang w:eastAsia="nb-NO"/>
              </w:rPr>
              <w:t>§ 30 Møterett på ledermøtet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Følgende personer har møterett på Ledermøtet: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1. Delegat fra medlemsorganisasjonene (i henhold til § 14 - 3, § 15 - 3 og § 16 - 3).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Medlemsorganisasjonene tildeles stemmer etter § 14 - 3, § 15 - 3 og § 16 - 3.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2. Styret og styrets varamedlemmer møter med observatørstatus.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3. Sekretariatet har møterett og kan ikke møte et</w:t>
            </w:r>
            <w:bookmarkStart w:id="0" w:name="_GoBack"/>
            <w:bookmarkEnd w:id="0"/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ter punkt 1 i denne paragraf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 xml:space="preserve">4. 1 Representant fra </w:t>
            </w:r>
            <w:proofErr w:type="spellStart"/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FFO</w:t>
            </w:r>
            <w:proofErr w:type="spellEnd"/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har observatørstatus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5. Kontrollkomiteen har mæte- og talerett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6. Valgkomiteen møter med observatørstatus i saken om supplering av styret.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7. Nominerte til valget møter med talerett i saken om supplering av styret.</w:t>
            </w:r>
            <w:r w:rsidRPr="0010118E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br/>
              <w:t>8. Medlemmer av eventuell forberedende uttalelseskomité innehar observatørstatus under behandling av uttalelser.</w:t>
            </w:r>
          </w:p>
        </w:tc>
      </w:tr>
    </w:tbl>
    <w:p w14:paraId="6358ECB8" w14:textId="77777777" w:rsidR="0010118E" w:rsidRDefault="0010118E"/>
    <w:sectPr w:rsidR="0010118E" w:rsidSect="00A16540">
      <w:headerReference w:type="default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C520" w14:textId="77777777" w:rsidR="002721ED" w:rsidRDefault="002721ED" w:rsidP="00A16540">
      <w:r>
        <w:separator/>
      </w:r>
    </w:p>
  </w:endnote>
  <w:endnote w:type="continuationSeparator" w:id="0">
    <w:p w14:paraId="2D8FC454" w14:textId="77777777" w:rsidR="002721ED" w:rsidRDefault="002721ED" w:rsidP="00A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8A0D" w14:textId="77777777" w:rsidR="000B307B" w:rsidRDefault="000B307B">
    <w:pPr>
      <w:pStyle w:val="Bunntekst"/>
      <w:jc w:val="right"/>
    </w:pPr>
    <w:r w:rsidRPr="00EC2E86">
      <w:rPr>
        <w:rFonts w:cs="Arial"/>
        <w:noProof/>
        <w:sz w:val="28"/>
        <w:szCs w:val="28"/>
        <w:lang w:val="en-US" w:eastAsia="nb-NO"/>
      </w:rPr>
      <w:drawing>
        <wp:anchor distT="0" distB="0" distL="114300" distR="114300" simplePos="0" relativeHeight="251659264" behindDoc="0" locked="0" layoutInCell="1" allowOverlap="1" wp14:anchorId="351D3E45" wp14:editId="3DEAA274">
          <wp:simplePos x="0" y="0"/>
          <wp:positionH relativeFrom="column">
            <wp:posOffset>2394132</wp:posOffset>
          </wp:positionH>
          <wp:positionV relativeFrom="paragraph">
            <wp:posOffset>-263253</wp:posOffset>
          </wp:positionV>
          <wp:extent cx="4594690" cy="1027793"/>
          <wp:effectExtent l="0" t="0" r="3175" b="0"/>
          <wp:wrapNone/>
          <wp:docPr id="2" name="Bilde 0" descr="11 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alle.jpg"/>
                  <pic:cNvPicPr/>
                </pic:nvPicPr>
                <pic:blipFill rotWithShape="1">
                  <a:blip r:embed="rId1"/>
                  <a:srcRect t="1" b="-8267"/>
                  <a:stretch/>
                </pic:blipFill>
                <pic:spPr bwMode="auto">
                  <a:xfrm>
                    <a:off x="0" y="0"/>
                    <a:ext cx="4594690" cy="1027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A02039">
      <w:rPr>
        <w:noProof/>
        <w:color w:val="4472C4" w:themeColor="accent1"/>
        <w:sz w:val="20"/>
        <w:szCs w:val="20"/>
      </w:rPr>
      <w:t>5</w:t>
    </w:r>
    <w:r>
      <w:rPr>
        <w:color w:val="4472C4" w:themeColor="accent1"/>
        <w:sz w:val="20"/>
        <w:szCs w:val="20"/>
      </w:rPr>
      <w:fldChar w:fldCharType="end"/>
    </w:r>
  </w:p>
  <w:p w14:paraId="199723C3" w14:textId="77777777" w:rsidR="000B307B" w:rsidRDefault="000B307B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C7AB" w14:textId="77777777" w:rsidR="002721ED" w:rsidRDefault="002721ED" w:rsidP="00A16540">
      <w:r>
        <w:separator/>
      </w:r>
    </w:p>
  </w:footnote>
  <w:footnote w:type="continuationSeparator" w:id="0">
    <w:p w14:paraId="2EF1F59B" w14:textId="77777777" w:rsidR="002721ED" w:rsidRDefault="002721ED" w:rsidP="00A16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22A7" w14:textId="77777777" w:rsidR="000B307B" w:rsidRDefault="000B307B">
    <w:pPr>
      <w:pStyle w:val="Topptekst"/>
    </w:pPr>
  </w:p>
  <w:p w14:paraId="7F823841" w14:textId="77777777" w:rsidR="000B307B" w:rsidRDefault="000B307B">
    <w:pPr>
      <w:pStyle w:val="Topptekst"/>
    </w:pPr>
  </w:p>
  <w:p w14:paraId="41B522C7" w14:textId="77777777" w:rsidR="000B307B" w:rsidRDefault="000B307B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AC3"/>
    <w:multiLevelType w:val="hybridMultilevel"/>
    <w:tmpl w:val="EF1C9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40"/>
    <w:rsid w:val="000729F2"/>
    <w:rsid w:val="000B307B"/>
    <w:rsid w:val="0010118E"/>
    <w:rsid w:val="002721ED"/>
    <w:rsid w:val="0066041B"/>
    <w:rsid w:val="006617BC"/>
    <w:rsid w:val="00716B8E"/>
    <w:rsid w:val="007B0EA7"/>
    <w:rsid w:val="00901EFA"/>
    <w:rsid w:val="00970211"/>
    <w:rsid w:val="00A02039"/>
    <w:rsid w:val="00A16540"/>
    <w:rsid w:val="00DB2A68"/>
    <w:rsid w:val="00E11346"/>
    <w:rsid w:val="00E73EF1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B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2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B3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654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16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6540"/>
  </w:style>
  <w:style w:type="paragraph" w:styleId="Bunntekst">
    <w:name w:val="footer"/>
    <w:basedOn w:val="Normal"/>
    <w:link w:val="BunntekstTegn"/>
    <w:uiPriority w:val="99"/>
    <w:unhideWhenUsed/>
    <w:rsid w:val="00A16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6540"/>
  </w:style>
  <w:style w:type="character" w:customStyle="1" w:styleId="Overskrift4Tegn">
    <w:name w:val="Overskrift 4 Tegn"/>
    <w:basedOn w:val="Standardskriftforavsnitt"/>
    <w:link w:val="Overskrift4"/>
    <w:uiPriority w:val="9"/>
    <w:rsid w:val="000B3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03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0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03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2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B30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654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16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6540"/>
  </w:style>
  <w:style w:type="paragraph" w:styleId="Bunntekst">
    <w:name w:val="footer"/>
    <w:basedOn w:val="Normal"/>
    <w:link w:val="BunntekstTegn"/>
    <w:uiPriority w:val="99"/>
    <w:unhideWhenUsed/>
    <w:rsid w:val="00A16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6540"/>
  </w:style>
  <w:style w:type="character" w:customStyle="1" w:styleId="Overskrift4Tegn">
    <w:name w:val="Overskrift 4 Tegn"/>
    <w:basedOn w:val="Standardskriftforavsnitt"/>
    <w:link w:val="Overskrift4"/>
    <w:uiPriority w:val="9"/>
    <w:rsid w:val="000B3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203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0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03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1264</Words>
  <Characters>6705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Isabel Kongsgaard</cp:lastModifiedBy>
  <cp:revision>3</cp:revision>
  <dcterms:created xsi:type="dcterms:W3CDTF">2021-09-30T13:50:00Z</dcterms:created>
  <dcterms:modified xsi:type="dcterms:W3CDTF">2021-10-04T12:31:00Z</dcterms:modified>
</cp:coreProperties>
</file>