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050E" w14:textId="77777777" w:rsidR="00A30715" w:rsidRPr="0083734F" w:rsidRDefault="00A30715" w:rsidP="00A30715">
      <w:pPr>
        <w:rPr>
          <w:rFonts w:cs="Arial"/>
          <w:color w:val="000000"/>
          <w:sz w:val="4"/>
          <w:szCs w:val="4"/>
        </w:rPr>
      </w:pPr>
    </w:p>
    <w:p w14:paraId="656BDA67" w14:textId="77777777" w:rsidR="00A30715" w:rsidRPr="00B30FA9" w:rsidRDefault="00A30715" w:rsidP="00A30715">
      <w:pPr>
        <w:jc w:val="right"/>
        <w:rPr>
          <w:rFonts w:cs="Arial"/>
        </w:rPr>
      </w:pPr>
      <w:r w:rsidRPr="00B30FA9">
        <w:rPr>
          <w:rFonts w:cs="Arial"/>
          <w:color w:val="000000"/>
        </w:rPr>
        <w:t xml:space="preserve">Oslo, </w:t>
      </w:r>
      <w:r>
        <w:rPr>
          <w:rFonts w:cs="Arial"/>
          <w:color w:val="000000"/>
        </w:rPr>
        <w:t>1</w:t>
      </w:r>
      <w:r w:rsidR="00CB7398">
        <w:rPr>
          <w:rFonts w:cs="Arial"/>
          <w:color w:val="000000"/>
        </w:rPr>
        <w:t>6</w:t>
      </w:r>
      <w:r>
        <w:rPr>
          <w:rFonts w:cs="Arial"/>
          <w:color w:val="000000"/>
        </w:rPr>
        <w:t>/10-</w:t>
      </w:r>
      <w:r w:rsidRPr="00B30FA9">
        <w:rPr>
          <w:rFonts w:cs="Arial"/>
          <w:color w:val="000000"/>
        </w:rPr>
        <w:t>20</w:t>
      </w:r>
      <w:r>
        <w:rPr>
          <w:rFonts w:cs="Arial"/>
          <w:color w:val="000000"/>
        </w:rPr>
        <w:t>20</w:t>
      </w:r>
    </w:p>
    <w:p w14:paraId="75A6860B" w14:textId="77777777" w:rsidR="00A30715" w:rsidRPr="00B30FA9" w:rsidRDefault="00A30715" w:rsidP="00A30715">
      <w:pPr>
        <w:pStyle w:val="BasicParagraph"/>
        <w:spacing w:line="240" w:lineRule="auto"/>
        <w:rPr>
          <w:rFonts w:ascii="Arial" w:hAnsi="Arial" w:cs="Arial"/>
          <w:b/>
          <w:bCs/>
          <w:sz w:val="44"/>
          <w:szCs w:val="44"/>
          <w:lang w:val="nb-NO"/>
        </w:rPr>
      </w:pPr>
    </w:p>
    <w:p w14:paraId="10715207" w14:textId="77777777" w:rsidR="00A30715" w:rsidRPr="005A0787" w:rsidRDefault="00A30715" w:rsidP="005A0787">
      <w:pPr>
        <w:pStyle w:val="Overskrift1"/>
        <w:rPr>
          <w:sz w:val="30"/>
          <w:szCs w:val="30"/>
        </w:rPr>
      </w:pPr>
      <w:r w:rsidRPr="005A0787">
        <w:rPr>
          <w:sz w:val="30"/>
          <w:szCs w:val="30"/>
        </w:rPr>
        <w:t xml:space="preserve">Statsbudsjettet 2021 – </w:t>
      </w:r>
      <w:r w:rsidR="00B16B80" w:rsidRPr="005A0787">
        <w:rPr>
          <w:sz w:val="30"/>
          <w:szCs w:val="30"/>
        </w:rPr>
        <w:t>Innspill til</w:t>
      </w:r>
      <w:r w:rsidRPr="005A0787">
        <w:rPr>
          <w:sz w:val="30"/>
          <w:szCs w:val="30"/>
        </w:rPr>
        <w:t xml:space="preserve"> </w:t>
      </w:r>
      <w:r w:rsidR="00FA07B5" w:rsidRPr="005A0787">
        <w:rPr>
          <w:sz w:val="30"/>
          <w:szCs w:val="30"/>
        </w:rPr>
        <w:t>Arbeids- og sosialkomiteen</w:t>
      </w:r>
    </w:p>
    <w:p w14:paraId="66649E19" w14:textId="77777777" w:rsidR="00A30715" w:rsidRDefault="00A30715" w:rsidP="005A0787">
      <w:r>
        <w:t xml:space="preserve">Unge funksjonshemmede takker for muligheten til å sende inn våre innspill til </w:t>
      </w:r>
      <w:r w:rsidR="00AA1E07">
        <w:t>arbeids- og sosial</w:t>
      </w:r>
      <w:r w:rsidR="005012F5">
        <w:t>komiteens</w:t>
      </w:r>
      <w:r>
        <w:t xml:space="preserve"> arbeid med statsbudsjettet for 2021. Med dette tillater vi oss å sende inn våre </w:t>
      </w:r>
      <w:r w:rsidR="00AA1E07">
        <w:t>skriftlige innspill</w:t>
      </w:r>
      <w:r>
        <w:t>.</w:t>
      </w:r>
    </w:p>
    <w:p w14:paraId="3D1210D4" w14:textId="77777777" w:rsidR="00396760" w:rsidRPr="00B16B80" w:rsidRDefault="00396760" w:rsidP="00396760">
      <w:pPr>
        <w:pStyle w:val="Overskrift2"/>
        <w:rPr>
          <w:sz w:val="26"/>
        </w:rPr>
      </w:pPr>
      <w:proofErr w:type="spellStart"/>
      <w:r w:rsidRPr="00B16B80">
        <w:rPr>
          <w:sz w:val="26"/>
        </w:rPr>
        <w:t>Kap</w:t>
      </w:r>
      <w:proofErr w:type="spellEnd"/>
      <w:r w:rsidRPr="00B16B80">
        <w:rPr>
          <w:sz w:val="26"/>
        </w:rPr>
        <w:t>. 352, post 21: Handlingsplan for likestilling av personer med funksjonsnedsettelser</w:t>
      </w:r>
    </w:p>
    <w:p w14:paraId="791C767F" w14:textId="77777777" w:rsidR="00C8106F" w:rsidRDefault="00396760" w:rsidP="005A0787">
      <w:r>
        <w:t xml:space="preserve">Unge funksjonshemmede er skuffet over at regjeringen ikke setter av flere midler i statsbudsjettet for 2021 til gjennomføring av handlingsplan for likestilling av personer med funksjonsnedsettelser. </w:t>
      </w:r>
      <w:r w:rsidR="00AA1E07">
        <w:t xml:space="preserve">En undersøkelse av Unge funksjonshemmede fra sommeren 2020, viser at ungdom med funksjonsnedsettelser og kronisk sykdom har blitt </w:t>
      </w:r>
      <w:r w:rsidR="00C8106F">
        <w:t>rammet hardt</w:t>
      </w:r>
      <w:r w:rsidR="00AA1E07">
        <w:t xml:space="preserve"> av koronapandemien</w:t>
      </w:r>
      <w:r w:rsidR="00C8106F">
        <w:t xml:space="preserve">, </w:t>
      </w:r>
      <w:r w:rsidR="00AA1E07">
        <w:t>på alle samfunnsområder.</w:t>
      </w:r>
      <w:r w:rsidR="00C8106F">
        <w:t xml:space="preserve"> </w:t>
      </w:r>
      <w:r w:rsidR="00AA1E07">
        <w:t xml:space="preserve">Det trengs mottiltak for å </w:t>
      </w:r>
      <w:r w:rsidR="00B01298">
        <w:t>unngå</w:t>
      </w:r>
      <w:r w:rsidR="00AA1E07">
        <w:t xml:space="preserve"> at likestillingen av funksjonshemmede går bakover på grunn av pandemien.</w:t>
      </w:r>
    </w:p>
    <w:p w14:paraId="53FACC0A" w14:textId="77777777" w:rsidR="00396760" w:rsidRPr="00396760" w:rsidRDefault="00396760" w:rsidP="005A0787">
      <w:r>
        <w:t>FN-komiteen for rettighetene til mennesker med nedsatt funksjonsevne (</w:t>
      </w:r>
      <w:proofErr w:type="spellStart"/>
      <w:r>
        <w:t>CRPD</w:t>
      </w:r>
      <w:proofErr w:type="spellEnd"/>
      <w:r>
        <w:t>-komiteen) kritiserte i fjor Norge for systematiske menneskerettighetsbrudd mot funksjonshemmede. Det er derfor på høy til å gjøre noe for at funksjonshemmede blir sett på som likestilte borgere, og ikke pasienter og brukere. Dette krever tydelige ambisjoner, systematisk og langsiktig arbeid, og bevilgning av midler til å nå målene. Unge funksjonshemmede mener den avsatte summen ikke er tilstrekkelig.</w:t>
      </w:r>
    </w:p>
    <w:p w14:paraId="577276AB" w14:textId="77777777" w:rsidR="00396760" w:rsidRPr="00396760" w:rsidRDefault="00396760" w:rsidP="005A0787">
      <w:pPr>
        <w:rPr>
          <w:i/>
        </w:rPr>
      </w:pPr>
      <w:r w:rsidRPr="00396760">
        <w:rPr>
          <w:b/>
          <w:i/>
        </w:rPr>
        <w:t>Unge funksjonshemmede ber komiteen vedta følgende merknad</w:t>
      </w:r>
      <w:r w:rsidRPr="00396760">
        <w:rPr>
          <w:i/>
        </w:rPr>
        <w:t xml:space="preserve">: Komiteen ber Regjeringen om å øke bevilgningen til handlingsplanen </w:t>
      </w:r>
      <w:r>
        <w:rPr>
          <w:i/>
        </w:rPr>
        <w:t>for likestilling av personer med funksjonsne</w:t>
      </w:r>
      <w:r w:rsidR="00CB7398">
        <w:rPr>
          <w:i/>
        </w:rPr>
        <w:t>d</w:t>
      </w:r>
      <w:r>
        <w:rPr>
          <w:i/>
        </w:rPr>
        <w:t>settelser.</w:t>
      </w:r>
    </w:p>
    <w:p w14:paraId="5D3F728F" w14:textId="77777777" w:rsidR="004A586A" w:rsidRPr="00B16B80" w:rsidRDefault="004A586A" w:rsidP="00396760">
      <w:pPr>
        <w:pStyle w:val="Overskrift2"/>
        <w:rPr>
          <w:sz w:val="26"/>
        </w:rPr>
      </w:pPr>
      <w:r w:rsidRPr="00B16B80">
        <w:rPr>
          <w:sz w:val="26"/>
        </w:rPr>
        <w:t>Inkluderingsdugnaden og ungdomsinnsatsen</w:t>
      </w:r>
    </w:p>
    <w:p w14:paraId="661ABC20" w14:textId="77777777" w:rsidR="00E436E3" w:rsidRPr="003D7C4B" w:rsidRDefault="00E436E3" w:rsidP="005A0787">
      <w:pPr>
        <w:rPr>
          <w:shd w:val="clear" w:color="auto" w:fill="FEFEFE"/>
          <w:lang w:eastAsia="nb-NO"/>
        </w:rPr>
      </w:pPr>
      <w:r w:rsidRPr="003D7C4B">
        <w:t xml:space="preserve">Unge funksjonshemmede er glad </w:t>
      </w:r>
      <w:r w:rsidRPr="003D7C4B">
        <w:rPr>
          <w:shd w:val="clear" w:color="auto" w:fill="FEFEFE"/>
          <w:lang w:eastAsia="nb-NO"/>
        </w:rPr>
        <w:t xml:space="preserve">for at </w:t>
      </w:r>
      <w:r w:rsidRPr="00E436E3">
        <w:rPr>
          <w:shd w:val="clear" w:color="auto" w:fill="FEFEFE"/>
          <w:lang w:eastAsia="nb-NO"/>
        </w:rPr>
        <w:t xml:space="preserve">regjeringen </w:t>
      </w:r>
      <w:r w:rsidRPr="003D7C4B">
        <w:rPr>
          <w:shd w:val="clear" w:color="auto" w:fill="FEFEFE"/>
          <w:lang w:eastAsia="nb-NO"/>
        </w:rPr>
        <w:t xml:space="preserve">midlertidig </w:t>
      </w:r>
      <w:r w:rsidRPr="00E436E3">
        <w:rPr>
          <w:shd w:val="clear" w:color="auto" w:fill="FEFEFE"/>
          <w:lang w:eastAsia="nb-NO"/>
        </w:rPr>
        <w:t xml:space="preserve">styrker </w:t>
      </w:r>
      <w:proofErr w:type="spellStart"/>
      <w:r w:rsidRPr="00E436E3">
        <w:rPr>
          <w:shd w:val="clear" w:color="auto" w:fill="FEFEFE"/>
          <w:lang w:eastAsia="nb-NO"/>
        </w:rPr>
        <w:t>NAVs</w:t>
      </w:r>
      <w:proofErr w:type="spellEnd"/>
      <w:r w:rsidRPr="00E436E3">
        <w:rPr>
          <w:shd w:val="clear" w:color="auto" w:fill="FEFEFE"/>
          <w:lang w:eastAsia="nb-NO"/>
        </w:rPr>
        <w:t xml:space="preserve"> budsjetter </w:t>
      </w:r>
      <w:r w:rsidRPr="003D7C4B">
        <w:rPr>
          <w:shd w:val="clear" w:color="auto" w:fill="FEFEFE"/>
          <w:lang w:eastAsia="nb-NO"/>
        </w:rPr>
        <w:t xml:space="preserve">med 500 millioner kroner </w:t>
      </w:r>
      <w:r w:rsidRPr="00E436E3">
        <w:rPr>
          <w:shd w:val="clear" w:color="auto" w:fill="FEFEFE"/>
          <w:lang w:eastAsia="nb-NO"/>
        </w:rPr>
        <w:t xml:space="preserve">og </w:t>
      </w:r>
      <w:r w:rsidRPr="003D7C4B">
        <w:rPr>
          <w:shd w:val="clear" w:color="auto" w:fill="FEFEFE"/>
          <w:lang w:eastAsia="nb-NO"/>
        </w:rPr>
        <w:t>setter av ytterligere 825 millioner kroner til</w:t>
      </w:r>
      <w:r w:rsidRPr="00E436E3">
        <w:rPr>
          <w:shd w:val="clear" w:color="auto" w:fill="FEFEFE"/>
          <w:lang w:eastAsia="nb-NO"/>
        </w:rPr>
        <w:t xml:space="preserve"> arbeidsmarkedstiltak. </w:t>
      </w:r>
      <w:r w:rsidR="00873E0A">
        <w:rPr>
          <w:shd w:val="clear" w:color="auto" w:fill="FEFEFE"/>
          <w:lang w:eastAsia="nb-NO"/>
        </w:rPr>
        <w:t>Det er også positivt</w:t>
      </w:r>
      <w:r w:rsidR="00873E0A" w:rsidRPr="00E436E3">
        <w:rPr>
          <w:shd w:val="clear" w:color="auto" w:fill="FEFEFE"/>
          <w:lang w:eastAsia="nb-NO"/>
        </w:rPr>
        <w:t xml:space="preserve"> at ungdomsinnsatsen og inkluderingsdugnaden styrkes.</w:t>
      </w:r>
      <w:r w:rsidR="00873E0A" w:rsidRPr="003D7C4B">
        <w:rPr>
          <w:shd w:val="clear" w:color="auto" w:fill="FEFEFE"/>
          <w:lang w:eastAsia="nb-NO"/>
        </w:rPr>
        <w:t xml:space="preserve"> </w:t>
      </w:r>
      <w:r w:rsidRPr="00E436E3">
        <w:rPr>
          <w:shd w:val="clear" w:color="auto" w:fill="FEFEFE"/>
          <w:lang w:eastAsia="nb-NO"/>
        </w:rPr>
        <w:t xml:space="preserve">Det trengs kraftfulle </w:t>
      </w:r>
      <w:r w:rsidRPr="003D7C4B">
        <w:rPr>
          <w:shd w:val="clear" w:color="auto" w:fill="FEFEFE"/>
          <w:lang w:eastAsia="nb-NO"/>
        </w:rPr>
        <w:t>motkonjunktur</w:t>
      </w:r>
      <w:r w:rsidRPr="00E436E3">
        <w:rPr>
          <w:shd w:val="clear" w:color="auto" w:fill="FEFEFE"/>
          <w:lang w:eastAsia="nb-NO"/>
        </w:rPr>
        <w:t xml:space="preserve">tiltak for å unngå et varig </w:t>
      </w:r>
      <w:proofErr w:type="spellStart"/>
      <w:r w:rsidRPr="00E436E3">
        <w:rPr>
          <w:shd w:val="clear" w:color="auto" w:fill="FEFEFE"/>
          <w:lang w:eastAsia="nb-NO"/>
        </w:rPr>
        <w:t>utenforskap</w:t>
      </w:r>
      <w:proofErr w:type="spellEnd"/>
      <w:r w:rsidRPr="00E436E3">
        <w:rPr>
          <w:shd w:val="clear" w:color="auto" w:fill="FEFEFE"/>
          <w:lang w:eastAsia="nb-NO"/>
        </w:rPr>
        <w:t xml:space="preserve"> blant unge med funksjonsnedsettelser </w:t>
      </w:r>
      <w:r w:rsidRPr="003D7C4B">
        <w:rPr>
          <w:shd w:val="clear" w:color="auto" w:fill="FEFEFE"/>
          <w:lang w:eastAsia="nb-NO"/>
        </w:rPr>
        <w:t xml:space="preserve">og kronisk sykdom </w:t>
      </w:r>
      <w:r w:rsidRPr="00E436E3">
        <w:rPr>
          <w:shd w:val="clear" w:color="auto" w:fill="FEFEFE"/>
          <w:lang w:eastAsia="nb-NO"/>
        </w:rPr>
        <w:t xml:space="preserve">som følge av koronapandemien. </w:t>
      </w:r>
      <w:r w:rsidRPr="003D7C4B">
        <w:rPr>
          <w:shd w:val="clear" w:color="auto" w:fill="FEFEFE"/>
          <w:lang w:eastAsia="nb-NO"/>
        </w:rPr>
        <w:t xml:space="preserve">Det er stor </w:t>
      </w:r>
      <w:r w:rsidR="003D7C4B" w:rsidRPr="003D7C4B">
        <w:rPr>
          <w:shd w:val="clear" w:color="auto" w:fill="FEFEFE"/>
          <w:lang w:eastAsia="nb-NO"/>
        </w:rPr>
        <w:t xml:space="preserve">fare for at de som allerede stod uten arbeid før krisen, </w:t>
      </w:r>
      <w:r w:rsidR="00946ACE">
        <w:rPr>
          <w:shd w:val="clear" w:color="auto" w:fill="FEFEFE"/>
          <w:lang w:eastAsia="nb-NO"/>
        </w:rPr>
        <w:t xml:space="preserve">nå </w:t>
      </w:r>
      <w:r w:rsidR="003D7C4B" w:rsidRPr="003D7C4B">
        <w:rPr>
          <w:shd w:val="clear" w:color="auto" w:fill="FEFEFE"/>
          <w:lang w:eastAsia="nb-NO"/>
        </w:rPr>
        <w:t xml:space="preserve">skyves lengre </w:t>
      </w:r>
      <w:r w:rsidR="00946ACE">
        <w:rPr>
          <w:shd w:val="clear" w:color="auto" w:fill="FEFEFE"/>
          <w:lang w:eastAsia="nb-NO"/>
        </w:rPr>
        <w:t>bort</w:t>
      </w:r>
      <w:r w:rsidR="003D7C4B" w:rsidRPr="003D7C4B">
        <w:rPr>
          <w:shd w:val="clear" w:color="auto" w:fill="FEFEFE"/>
          <w:lang w:eastAsia="nb-NO"/>
        </w:rPr>
        <w:t xml:space="preserve"> fra arbeidslivet.</w:t>
      </w:r>
    </w:p>
    <w:p w14:paraId="2AB01236" w14:textId="77777777" w:rsidR="00BA18C8" w:rsidRPr="003D7C4B" w:rsidRDefault="00BA18C8" w:rsidP="005A0787">
      <w:r w:rsidRPr="003D7C4B">
        <w:lastRenderedPageBreak/>
        <w:t>Regjeringen foreslår å styrke bruken av individuell jobbstøtte (IPS) med 50 millioner kroner, og innføre forsøk med IPS-ung. Dette er positivt. IPS</w:t>
      </w:r>
      <w:r w:rsidRPr="003D7C4B">
        <w:rPr>
          <w:sz w:val="23"/>
          <w:szCs w:val="23"/>
        </w:rPr>
        <w:t xml:space="preserve"> har vist seg å være et svært effektivt tiltak for å få flere i jobb. Mange unge med funksjonsnedsettelser og kronisk sykdom har enda større behov enn andre for å motta tett og persontilpasset oppfølging fra NAV. I dag er derimot tiltaket rettet mot personer med psykiske helseproblemer og/eller rusproblemer. Vi mener tiltakets målgruppe burde utvides til også å inkludere funksjonshemmede og kronisk syke.</w:t>
      </w:r>
    </w:p>
    <w:p w14:paraId="3FB75B63" w14:textId="77777777" w:rsidR="00B5059A" w:rsidRPr="006E4F36" w:rsidRDefault="00B5059A" w:rsidP="005A0787">
      <w:pPr>
        <w:rPr>
          <w:i/>
        </w:rPr>
      </w:pPr>
      <w:r w:rsidRPr="007A3806">
        <w:rPr>
          <w:b/>
          <w:i/>
        </w:rPr>
        <w:t xml:space="preserve">Unge funksjonshemmede ber komiteen vedta følgende merknad: </w:t>
      </w:r>
      <w:r>
        <w:rPr>
          <w:i/>
        </w:rPr>
        <w:t>Komiteen ber regjeringen inkludere funksjonshemmede som målgruppe for individuell jobbstøtte (IPS).</w:t>
      </w:r>
    </w:p>
    <w:p w14:paraId="7839C086" w14:textId="77777777" w:rsidR="004A586A" w:rsidRPr="00B16B80" w:rsidRDefault="00E436E3" w:rsidP="006E4F36">
      <w:pPr>
        <w:pStyle w:val="Overskrift2"/>
        <w:rPr>
          <w:sz w:val="26"/>
        </w:rPr>
      </w:pPr>
      <w:r w:rsidRPr="00B16B80">
        <w:rPr>
          <w:sz w:val="26"/>
        </w:rPr>
        <w:t>Tolketjenesten</w:t>
      </w:r>
      <w:r w:rsidR="00B16B80">
        <w:rPr>
          <w:sz w:val="26"/>
        </w:rPr>
        <w:t>:</w:t>
      </w:r>
    </w:p>
    <w:p w14:paraId="5A9BD388" w14:textId="77777777" w:rsidR="006E4F36" w:rsidRPr="006E4F36" w:rsidRDefault="006E4F36" w:rsidP="005A0787">
      <w:r>
        <w:t>Regjeringen foreslår en økning på 31,8 millioner kroner til tolketjenesten for hørselshemmede, døve og døvblinde. Dette er svært positivt</w:t>
      </w:r>
      <w:r w:rsidR="00396760">
        <w:t>, og vil forhåpentligvis føre til bedre tilgjengelighet til tolking når det trengs.</w:t>
      </w:r>
    </w:p>
    <w:p w14:paraId="270EF62E" w14:textId="77777777" w:rsidR="004C612F" w:rsidRPr="00B16B80" w:rsidRDefault="006A6E09" w:rsidP="006A6E09">
      <w:pPr>
        <w:pStyle w:val="Overskrift2"/>
        <w:rPr>
          <w:sz w:val="26"/>
        </w:rPr>
      </w:pPr>
      <w:r w:rsidRPr="00B16B80">
        <w:rPr>
          <w:sz w:val="26"/>
        </w:rPr>
        <w:t>Aktivitetshjelpemidler (</w:t>
      </w:r>
      <w:proofErr w:type="spellStart"/>
      <w:r w:rsidR="004C612F" w:rsidRPr="00B16B80">
        <w:rPr>
          <w:sz w:val="26"/>
        </w:rPr>
        <w:t>Kap</w:t>
      </w:r>
      <w:proofErr w:type="spellEnd"/>
      <w:r w:rsidRPr="00B16B80">
        <w:rPr>
          <w:sz w:val="26"/>
        </w:rPr>
        <w:t>.</w:t>
      </w:r>
      <w:r w:rsidR="004C612F" w:rsidRPr="00B16B80">
        <w:rPr>
          <w:sz w:val="26"/>
        </w:rPr>
        <w:t xml:space="preserve"> 2661, post 79</w:t>
      </w:r>
      <w:r w:rsidRPr="00B16B80">
        <w:rPr>
          <w:sz w:val="26"/>
        </w:rPr>
        <w:t>):</w:t>
      </w:r>
    </w:p>
    <w:p w14:paraId="0406FA29" w14:textId="77777777" w:rsidR="006A6E09" w:rsidRDefault="006A6E09" w:rsidP="005A0787">
      <w:r>
        <w:t xml:space="preserve">Det er positivt at regjeringen foreslår å styrke ordningen med aktivitetshjelpemidler </w:t>
      </w:r>
      <w:r w:rsidR="004C612F">
        <w:t xml:space="preserve">til personer over 26 år </w:t>
      </w:r>
      <w:r>
        <w:t>med 30 millioner kroner. O</w:t>
      </w:r>
      <w:r w:rsidR="004C612F">
        <w:t>rdning</w:t>
      </w:r>
      <w:r>
        <w:t xml:space="preserve">en </w:t>
      </w:r>
      <w:r w:rsidR="004C612F">
        <w:t xml:space="preserve">bidrar til at mennesker med funksjonsnedsettelser kan delta i fysisk aktivitet. </w:t>
      </w:r>
      <w:r>
        <w:t>Samtidig er økningen langt ifra det reelle behovet. B</w:t>
      </w:r>
      <w:r w:rsidR="004C612F">
        <w:t xml:space="preserve">evilgningen </w:t>
      </w:r>
      <w:r>
        <w:t xml:space="preserve">har over lengre tid </w:t>
      </w:r>
      <w:r w:rsidR="004C612F">
        <w:t xml:space="preserve">vært underbudsjettert i forhold til funksjonshemmedes egne behov. </w:t>
      </w:r>
      <w:r>
        <w:t>De siste årene har midlene blitt brukt opp halvveis gjennom året</w:t>
      </w:r>
      <w:r w:rsidR="004C612F">
        <w:t xml:space="preserve">, og det deles derfor ikke ut flere hjelpemidler </w:t>
      </w:r>
      <w:r>
        <w:t>fordi midlene er brukt opp</w:t>
      </w:r>
      <w:r w:rsidR="004C612F">
        <w:t xml:space="preserve">. </w:t>
      </w:r>
    </w:p>
    <w:p w14:paraId="1AB7BA42" w14:textId="77777777" w:rsidR="004C612F" w:rsidRDefault="005B1F70" w:rsidP="005A0787">
      <w:r>
        <w:t xml:space="preserve">Ordningen er for tiden under utredning. </w:t>
      </w:r>
      <w:r w:rsidR="004C612F">
        <w:t xml:space="preserve">En </w:t>
      </w:r>
      <w:r w:rsidR="006A6E09">
        <w:t xml:space="preserve">nylig utgitt </w:t>
      </w:r>
      <w:r w:rsidR="004C612F">
        <w:t xml:space="preserve">rapport fra Oslo </w:t>
      </w:r>
      <w:proofErr w:type="spellStart"/>
      <w:r w:rsidR="004C612F">
        <w:t>Economics</w:t>
      </w:r>
      <w:proofErr w:type="spellEnd"/>
      <w:r w:rsidR="004C612F">
        <w:t xml:space="preserve"> </w:t>
      </w:r>
      <w:r w:rsidR="006A6E09">
        <w:t>foreslår å øke egenandelene i ordningen, og innføre begrensinger i hvilke typer hjelpemidler som skal prioriteres, og krav til bruk</w:t>
      </w:r>
      <w:r w:rsidR="004C612F">
        <w:t>.</w:t>
      </w:r>
      <w:r w:rsidR="006A6E09">
        <w:t xml:space="preserve"> </w:t>
      </w:r>
      <w:r>
        <w:t>Unge funksjonshemmede vil advare mot forslagene. I stedet for å legge begrensninger på ordningen, bør det jobbes for at flere får tilgang til aktivitetshjelpemidler slik at alle som ønsker det kan være fysisk aktive.</w:t>
      </w:r>
      <w:r w:rsidR="00946ACE">
        <w:t xml:space="preserve"> Vi ber komiteen om å sikre at regjeringen involverer funksjonshemmedes organisasjoner tett i videre</w:t>
      </w:r>
      <w:r w:rsidR="006067DD">
        <w:t xml:space="preserve"> </w:t>
      </w:r>
      <w:r w:rsidR="00946ACE">
        <w:t>utvikling av ordningen.</w:t>
      </w:r>
    </w:p>
    <w:p w14:paraId="157134C5" w14:textId="77777777" w:rsidR="00421537" w:rsidRDefault="00421537" w:rsidP="005A0787">
      <w:pPr>
        <w:rPr>
          <w:i/>
        </w:rPr>
      </w:pPr>
      <w:r w:rsidRPr="00421537">
        <w:rPr>
          <w:b/>
          <w:i/>
        </w:rPr>
        <w:t>Unge funksjonshemmede ber primært</w:t>
      </w:r>
      <w:r w:rsidRPr="00544C58">
        <w:rPr>
          <w:i/>
        </w:rPr>
        <w:t xml:space="preserve"> komiteen si</w:t>
      </w:r>
      <w:r>
        <w:rPr>
          <w:i/>
        </w:rPr>
        <w:t>kre at personer over 26 år får tilgang til aktivitetshjelpemidler ved å sørge for at ordningen blir en del av en overslagsbevilgning, på linje med andre hjelpemidler.</w:t>
      </w:r>
    </w:p>
    <w:p w14:paraId="33022549" w14:textId="77777777" w:rsidR="00421537" w:rsidRPr="00544C58" w:rsidRDefault="00421537" w:rsidP="005A0787">
      <w:pPr>
        <w:rPr>
          <w:i/>
        </w:rPr>
      </w:pPr>
      <w:r w:rsidRPr="00421537">
        <w:rPr>
          <w:b/>
          <w:i/>
        </w:rPr>
        <w:t>Unge funksjonshemmede ber sekundært</w:t>
      </w:r>
      <w:r>
        <w:rPr>
          <w:i/>
        </w:rPr>
        <w:t xml:space="preserve"> om at rammen i post 79 økes til 110 mill. kroner.</w:t>
      </w:r>
    </w:p>
    <w:p w14:paraId="745D3270" w14:textId="77777777" w:rsidR="00CE2FF2" w:rsidRPr="00B16B80" w:rsidRDefault="00CE2FF2" w:rsidP="00CE2FF2">
      <w:pPr>
        <w:pStyle w:val="Overskrift2"/>
        <w:rPr>
          <w:sz w:val="26"/>
        </w:rPr>
      </w:pPr>
      <w:r w:rsidRPr="00B16B80">
        <w:rPr>
          <w:sz w:val="26"/>
        </w:rPr>
        <w:lastRenderedPageBreak/>
        <w:t>Veikart universelt utformet nærskole 2030 (</w:t>
      </w:r>
      <w:proofErr w:type="spellStart"/>
      <w:r w:rsidRPr="00B16B80">
        <w:rPr>
          <w:sz w:val="26"/>
        </w:rPr>
        <w:t>Kap</w:t>
      </w:r>
      <w:proofErr w:type="spellEnd"/>
      <w:r w:rsidRPr="00B16B80">
        <w:rPr>
          <w:sz w:val="26"/>
        </w:rPr>
        <w:t>. 352):</w:t>
      </w:r>
    </w:p>
    <w:p w14:paraId="3664F97C" w14:textId="77777777" w:rsidR="00CE2FF2" w:rsidRPr="00A30715" w:rsidRDefault="00CE2FF2" w:rsidP="005A0787">
      <w:pPr>
        <w:rPr>
          <w:rFonts w:cs="Arial"/>
          <w:color w:val="000000"/>
        </w:rPr>
      </w:pPr>
      <w:r w:rsidRPr="00157EF3">
        <w:t xml:space="preserve">Norge har tilsluttet seg FNs bærekraftmål, og skal «Sikre </w:t>
      </w:r>
      <w:proofErr w:type="spellStart"/>
      <w:r w:rsidRPr="00157EF3">
        <w:t>inkluderande</w:t>
      </w:r>
      <w:proofErr w:type="spellEnd"/>
      <w:r w:rsidRPr="00157EF3">
        <w:t xml:space="preserve">, rettferdig og god utdanning og fremme </w:t>
      </w:r>
      <w:proofErr w:type="spellStart"/>
      <w:r w:rsidRPr="00157EF3">
        <w:t>moglegheiter</w:t>
      </w:r>
      <w:proofErr w:type="spellEnd"/>
      <w:r w:rsidRPr="00157EF3">
        <w:t xml:space="preserve"> for livslang læring». Norge har også </w:t>
      </w:r>
      <w:r>
        <w:t>ratifisert</w:t>
      </w:r>
      <w:r w:rsidRPr="00157EF3">
        <w:t xml:space="preserve"> FN-konvensjonen om funksjonshemmedes rettigheter</w:t>
      </w:r>
      <w:r>
        <w:t xml:space="preserve"> (</w:t>
      </w:r>
      <w:proofErr w:type="spellStart"/>
      <w:r>
        <w:t>CRPD</w:t>
      </w:r>
      <w:proofErr w:type="spellEnd"/>
      <w:r>
        <w:t>)</w:t>
      </w:r>
      <w:r w:rsidRPr="00157EF3">
        <w:t>, der tilgang til skolebygg er en av forpliktelsene. Mange skoler er ikke tilgjengelige for elever med funksjonsnedsettelse. Det er diskriminerende. Universell utforming sikrer inkludering og gode læringsbetingelser for denne gruppen, men gir også gode gevinster for andre elever.</w:t>
      </w:r>
    </w:p>
    <w:p w14:paraId="5AC3DB31" w14:textId="77777777" w:rsidR="00CE2FF2" w:rsidRPr="00157EF3" w:rsidRDefault="00CE2FF2" w:rsidP="005A0787">
      <w:pPr>
        <w:rPr>
          <w:sz w:val="22"/>
          <w:szCs w:val="22"/>
        </w:rPr>
      </w:pPr>
      <w:r w:rsidRPr="00157EF3">
        <w:t xml:space="preserve">FN-komiteen til </w:t>
      </w:r>
      <w:proofErr w:type="spellStart"/>
      <w:r w:rsidRPr="00157EF3">
        <w:t>CRPD</w:t>
      </w:r>
      <w:proofErr w:type="spellEnd"/>
      <w:r w:rsidRPr="00157EF3">
        <w:t xml:space="preserve"> slår</w:t>
      </w:r>
      <w:r>
        <w:t xml:space="preserve"> fast</w:t>
      </w:r>
      <w:r w:rsidRPr="00157EF3">
        <w:t xml:space="preserve"> i sine merknader til Regjeringen (mai 2019, art.</w:t>
      </w:r>
      <w:r>
        <w:t xml:space="preserve"> </w:t>
      </w:r>
      <w:r w:rsidRPr="00157EF3">
        <w:t>9, Tilgjengelighet):</w:t>
      </w:r>
      <w:r>
        <w:rPr>
          <w:sz w:val="22"/>
          <w:szCs w:val="22"/>
        </w:rPr>
        <w:t xml:space="preserve"> </w:t>
      </w:r>
      <w:r>
        <w:rPr>
          <w:i/>
          <w:iCs/>
        </w:rPr>
        <w:t>«</w:t>
      </w:r>
      <w:r w:rsidRPr="00157EF3">
        <w:rPr>
          <w:i/>
          <w:iCs/>
        </w:rPr>
        <w:t>Regjeringen må innføre forskrifter for å fastsette tidsfrister og konkrete tiltak med øremerket finansiering for universell utforming av eksisterende bygninger, som prioriterer grunnskole og videregående skole</w:t>
      </w:r>
      <w:r w:rsidRPr="00157EF3">
        <w:t>….</w:t>
      </w:r>
      <w:r>
        <w:t>»</w:t>
      </w:r>
    </w:p>
    <w:p w14:paraId="26BCDC24" w14:textId="77777777" w:rsidR="00CE2FF2" w:rsidRDefault="00CE2FF2" w:rsidP="005A0787">
      <w:r w:rsidRPr="00157EF3">
        <w:t xml:space="preserve">Universell utforming er en helt sentral strategi for inkludering og bærekraft. I 2017 lanserte </w:t>
      </w:r>
      <w:proofErr w:type="spellStart"/>
      <w:r w:rsidRPr="00157EF3">
        <w:t>Bufdir</w:t>
      </w:r>
      <w:proofErr w:type="spellEnd"/>
      <w:r w:rsidRPr="00157EF3">
        <w:t xml:space="preserve"> «Veikart Universelt utformet nærskole 2030», på oppdrag fra </w:t>
      </w:r>
      <w:proofErr w:type="spellStart"/>
      <w:r w:rsidRPr="00157EF3">
        <w:t>BLD</w:t>
      </w:r>
      <w:proofErr w:type="spellEnd"/>
      <w:r w:rsidRPr="00157EF3">
        <w:t>.</w:t>
      </w:r>
      <w:r>
        <w:rPr>
          <w:rStyle w:val="Fotnotereferanse"/>
          <w:rFonts w:cs="Arial"/>
          <w:color w:val="000000"/>
        </w:rPr>
        <w:footnoteReference w:id="1"/>
      </w:r>
      <w:r>
        <w:rPr>
          <w:rStyle w:val="apple-converted-space"/>
          <w:rFonts w:cs="Arial"/>
          <w:color w:val="000000"/>
        </w:rPr>
        <w:t xml:space="preserve"> </w:t>
      </w:r>
      <w:r w:rsidRPr="00157EF3">
        <w:t xml:space="preserve">Oslo </w:t>
      </w:r>
      <w:proofErr w:type="spellStart"/>
      <w:r w:rsidRPr="00157EF3">
        <w:t>Economics</w:t>
      </w:r>
      <w:proofErr w:type="spellEnd"/>
      <w:r w:rsidRPr="00157EF3">
        <w:t xml:space="preserve"> har dokumentert at det er samfunnsøkonomisk lønnsomt å følge Veikartet.</w:t>
      </w:r>
      <w:r>
        <w:rPr>
          <w:rStyle w:val="Fotnotereferanse"/>
          <w:rFonts w:cs="Arial"/>
          <w:color w:val="000000"/>
        </w:rPr>
        <w:footnoteReference w:id="2"/>
      </w:r>
      <w:r w:rsidRPr="00157EF3">
        <w:t xml:space="preserve"> </w:t>
      </w:r>
    </w:p>
    <w:p w14:paraId="365615CA" w14:textId="77777777" w:rsidR="00CE2FF2" w:rsidRPr="00B55630" w:rsidRDefault="00CE2FF2" w:rsidP="005A0787">
      <w:pPr>
        <w:rPr>
          <w:i/>
          <w:sz w:val="22"/>
          <w:szCs w:val="22"/>
        </w:rPr>
      </w:pPr>
      <w:r w:rsidRPr="00B55630">
        <w:rPr>
          <w:i/>
        </w:rPr>
        <w:t xml:space="preserve">Ved behandling av </w:t>
      </w:r>
      <w:proofErr w:type="spellStart"/>
      <w:r w:rsidRPr="00B55630">
        <w:rPr>
          <w:i/>
        </w:rPr>
        <w:t>Meld.St</w:t>
      </w:r>
      <w:proofErr w:type="spellEnd"/>
      <w:r w:rsidRPr="00B55630">
        <w:rPr>
          <w:i/>
        </w:rPr>
        <w:t>. 6 (2019-2020) «Tett på», støttet en enstemmig utdannings- og forskningskomité veikartet og målet om universell utforming av skolebygg.</w:t>
      </w:r>
    </w:p>
    <w:p w14:paraId="1F8EAF84" w14:textId="77777777" w:rsidR="00CE2FF2" w:rsidRPr="00A30715" w:rsidRDefault="00CE2FF2" w:rsidP="005A0787">
      <w:pPr>
        <w:rPr>
          <w:sz w:val="22"/>
          <w:szCs w:val="22"/>
        </w:rPr>
      </w:pPr>
      <w:r w:rsidRPr="00157EF3">
        <w:t xml:space="preserve">Regjeringen vil fremme universell utforming der utfordringene er størst, men kommer ikke med verken tiltak eller midler. Konsekvensen er fortsatt diskriminering. </w:t>
      </w:r>
      <w:r>
        <w:t>Unge funksjonshemmede</w:t>
      </w:r>
      <w:r w:rsidRPr="00157EF3">
        <w:t xml:space="preserve"> mener en satsing på skole setter hjulene i gang i koronakrisen, med resultat en skole for alle!</w:t>
      </w:r>
    </w:p>
    <w:p w14:paraId="3FF01938" w14:textId="77777777" w:rsidR="00CB7398" w:rsidRPr="00CB7398" w:rsidRDefault="00CE2FF2" w:rsidP="0079393F">
      <w:pPr>
        <w:rPr>
          <w:i/>
        </w:rPr>
      </w:pPr>
      <w:r w:rsidRPr="00157EF3">
        <w:rPr>
          <w:b/>
          <w:i/>
        </w:rPr>
        <w:t xml:space="preserve">Unge funksjonshemmede ber komiteen vedta følgende merknad: </w:t>
      </w:r>
      <w:r w:rsidRPr="00140E47">
        <w:rPr>
          <w:i/>
        </w:rPr>
        <w:t xml:space="preserve">Komiteen ber Regjeringen om å sikre at alle barn kan gå på nærskolen ved å realisere </w:t>
      </w:r>
      <w:r>
        <w:rPr>
          <w:i/>
        </w:rPr>
        <w:t>veikart universelt utformet nærskole 2030.</w:t>
      </w:r>
      <w:r w:rsidRPr="00140E47">
        <w:rPr>
          <w:i/>
        </w:rPr>
        <w:t xml:space="preserve"> </w:t>
      </w:r>
      <w:r>
        <w:rPr>
          <w:i/>
        </w:rPr>
        <w:t>Det settes</w:t>
      </w:r>
      <w:r w:rsidRPr="00140E47">
        <w:rPr>
          <w:i/>
        </w:rPr>
        <w:t xml:space="preserve"> av kr 200 mill. kroner i friske midler for å stimulere kommunene, øremerket universell utforming av eksisterende skoler. </w:t>
      </w:r>
      <w:r>
        <w:rPr>
          <w:i/>
        </w:rPr>
        <w:t xml:space="preserve">Komiteen ber </w:t>
      </w:r>
      <w:r w:rsidRPr="00140E47">
        <w:rPr>
          <w:i/>
        </w:rPr>
        <w:t>Regjeringen å lage en forskrift med tidsfrist 2030 for oppgradering av skolebygg (PBL § 31-4)</w:t>
      </w:r>
      <w:r>
        <w:rPr>
          <w:i/>
        </w:rPr>
        <w:t>,</w:t>
      </w:r>
      <w:r w:rsidRPr="00140E47">
        <w:rPr>
          <w:i/>
        </w:rPr>
        <w:t xml:space="preserve"> og gi føringer om at funksjonshemmedes organisasjoner involveres i arbeidet.</w:t>
      </w:r>
    </w:p>
    <w:p w14:paraId="79045102" w14:textId="77777777" w:rsidR="00A30715" w:rsidRPr="00CB7398" w:rsidRDefault="00CB7398" w:rsidP="00CB7398">
      <w:pPr>
        <w:spacing w:line="240" w:lineRule="auto"/>
      </w:pPr>
      <w:r>
        <w:rPr>
          <w:rFonts w:cs="Arial"/>
          <w:noProof/>
          <w:color w:val="000000"/>
          <w:lang w:val="en-US" w:eastAsia="nb-NO"/>
        </w:rPr>
        <w:drawing>
          <wp:anchor distT="0" distB="0" distL="114300" distR="114300" simplePos="0" relativeHeight="251658240" behindDoc="0" locked="0" layoutInCell="1" allowOverlap="1" wp14:anchorId="715C9749" wp14:editId="0824C535">
            <wp:simplePos x="0" y="0"/>
            <wp:positionH relativeFrom="column">
              <wp:posOffset>-45720</wp:posOffset>
            </wp:positionH>
            <wp:positionV relativeFrom="paragraph">
              <wp:posOffset>187325</wp:posOffset>
            </wp:positionV>
            <wp:extent cx="1417320" cy="583565"/>
            <wp:effectExtent l="0" t="0" r="5080" b="635"/>
            <wp:wrapThrough wrapText="bothSides">
              <wp:wrapPolygon edited="0">
                <wp:start x="0" y="0"/>
                <wp:lineTo x="0" y="20683"/>
                <wp:lineTo x="21290" y="20683"/>
                <wp:lineTo x="21290"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9">
                      <a:extLst>
                        <a:ext uri="{28A0092B-C50C-407E-A947-70E740481C1C}">
                          <a14:useLocalDpi xmlns:a14="http://schemas.microsoft.com/office/drawing/2010/main" val="0"/>
                        </a:ext>
                      </a:extLst>
                    </a:blip>
                    <a:stretch>
                      <a:fillRect/>
                    </a:stretch>
                  </pic:blipFill>
                  <pic:spPr>
                    <a:xfrm>
                      <a:off x="0" y="0"/>
                      <a:ext cx="1417320" cy="583565"/>
                    </a:xfrm>
                    <a:prstGeom prst="rect">
                      <a:avLst/>
                    </a:prstGeom>
                  </pic:spPr>
                </pic:pic>
              </a:graphicData>
            </a:graphic>
            <wp14:sizeRelH relativeFrom="page">
              <wp14:pctWidth>0</wp14:pctWidth>
            </wp14:sizeRelH>
            <wp14:sizeRelV relativeFrom="page">
              <wp14:pctHeight>0</wp14:pctHeight>
            </wp14:sizeRelV>
          </wp:anchor>
        </w:drawing>
      </w:r>
      <w:r w:rsidR="00A30715">
        <w:t>Med vennlig</w:t>
      </w:r>
      <w:r w:rsidR="00A30715" w:rsidRPr="00B30FA9">
        <w:t xml:space="preserve"> hilsen</w:t>
      </w:r>
      <w:bookmarkStart w:id="0" w:name="_GoBack"/>
      <w:bookmarkEnd w:id="0"/>
    </w:p>
    <w:p w14:paraId="35A4A77F" w14:textId="77777777" w:rsidR="00A30715" w:rsidRPr="00B30FA9" w:rsidRDefault="00A30715" w:rsidP="00A30715">
      <w:pPr>
        <w:rPr>
          <w:rFonts w:cs="Arial"/>
          <w:color w:val="000000"/>
        </w:rPr>
      </w:pPr>
    </w:p>
    <w:p w14:paraId="08BA9107" w14:textId="77777777" w:rsidR="00CB7398" w:rsidRDefault="00CB7398" w:rsidP="00CB7398">
      <w:pPr>
        <w:spacing w:line="240" w:lineRule="auto"/>
        <w:contextualSpacing/>
        <w:rPr>
          <w:rFonts w:cs="Arial"/>
          <w:color w:val="000000"/>
        </w:rPr>
      </w:pPr>
    </w:p>
    <w:p w14:paraId="785A5D81" w14:textId="77777777" w:rsidR="00CB7398" w:rsidRDefault="00CB7398" w:rsidP="00CB7398">
      <w:pPr>
        <w:spacing w:line="240" w:lineRule="auto"/>
        <w:contextualSpacing/>
        <w:rPr>
          <w:rFonts w:cs="Arial"/>
          <w:color w:val="000000"/>
        </w:rPr>
      </w:pPr>
    </w:p>
    <w:p w14:paraId="3DC22542" w14:textId="77777777" w:rsidR="00CB7398" w:rsidRDefault="00CB7398" w:rsidP="00CB7398">
      <w:pPr>
        <w:spacing w:line="240" w:lineRule="auto"/>
        <w:contextualSpacing/>
        <w:rPr>
          <w:rFonts w:cs="Arial"/>
          <w:color w:val="000000"/>
        </w:rPr>
      </w:pPr>
    </w:p>
    <w:p w14:paraId="5C1C3782" w14:textId="77777777" w:rsidR="00A30715" w:rsidRDefault="00A30715" w:rsidP="00CB7398">
      <w:pPr>
        <w:spacing w:line="240" w:lineRule="auto"/>
        <w:contextualSpacing/>
        <w:rPr>
          <w:rFonts w:cs="Arial"/>
          <w:color w:val="000000"/>
        </w:rPr>
      </w:pPr>
      <w:r>
        <w:rPr>
          <w:rFonts w:cs="Arial"/>
          <w:color w:val="000000"/>
        </w:rPr>
        <w:t>Leif-Ove Hansen</w:t>
      </w:r>
    </w:p>
    <w:p w14:paraId="418A4A99" w14:textId="77777777" w:rsidR="00F42282" w:rsidRPr="006E4F36" w:rsidRDefault="00A30715" w:rsidP="00CB7398">
      <w:pPr>
        <w:spacing w:line="240" w:lineRule="auto"/>
        <w:contextualSpacing/>
        <w:rPr>
          <w:rFonts w:cs="Arial"/>
          <w:color w:val="000000"/>
        </w:rPr>
      </w:pPr>
      <w:r w:rsidRPr="00B30FA9">
        <w:rPr>
          <w:rFonts w:cs="Arial"/>
          <w:color w:val="000000"/>
        </w:rPr>
        <w:t>Generalsekretær</w:t>
      </w:r>
      <w:r>
        <w:rPr>
          <w:rFonts w:cs="Arial"/>
          <w:color w:val="000000"/>
        </w:rPr>
        <w:t>, Unge funksjonshemmede</w:t>
      </w:r>
    </w:p>
    <w:sectPr w:rsidR="00F42282" w:rsidRPr="006E4F36" w:rsidSect="00BB3CA6">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5AE6A" w14:textId="77777777" w:rsidR="006D7429" w:rsidRDefault="006D7429">
      <w:pPr>
        <w:spacing w:after="0" w:line="240" w:lineRule="auto"/>
      </w:pPr>
      <w:r>
        <w:separator/>
      </w:r>
    </w:p>
  </w:endnote>
  <w:endnote w:type="continuationSeparator" w:id="0">
    <w:p w14:paraId="5B021624" w14:textId="77777777" w:rsidR="006D7429" w:rsidRDefault="006D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Lucida Grande">
    <w:panose1 w:val="020B0600040502020204"/>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896076387"/>
      <w:docPartObj>
        <w:docPartGallery w:val="Page Numbers (Bottom of Page)"/>
        <w:docPartUnique/>
      </w:docPartObj>
    </w:sdtPr>
    <w:sdtEndPr>
      <w:rPr>
        <w:rStyle w:val="Sidetall"/>
      </w:rPr>
    </w:sdtEndPr>
    <w:sdtContent>
      <w:p w14:paraId="30EB5065" w14:textId="77777777"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E77FDFE" w14:textId="77777777" w:rsidR="002C0DFB" w:rsidRDefault="0079393F" w:rsidP="002C0DF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21444173"/>
      <w:docPartObj>
        <w:docPartGallery w:val="Page Numbers (Bottom of Page)"/>
        <w:docPartUnique/>
      </w:docPartObj>
    </w:sdtPr>
    <w:sdtEndPr>
      <w:rPr>
        <w:rStyle w:val="Sidetall"/>
      </w:rPr>
    </w:sdtEndPr>
    <w:sdtContent>
      <w:p w14:paraId="03728CDF" w14:textId="77777777"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79393F">
          <w:rPr>
            <w:rStyle w:val="Sidetall"/>
            <w:noProof/>
          </w:rPr>
          <w:t>3</w:t>
        </w:r>
        <w:r>
          <w:rPr>
            <w:rStyle w:val="Sidetall"/>
          </w:rPr>
          <w:fldChar w:fldCharType="end"/>
        </w:r>
      </w:p>
    </w:sdtContent>
  </w:sdt>
  <w:p w14:paraId="5C92F2FE" w14:textId="77777777" w:rsidR="00577ECD" w:rsidRDefault="001320B7" w:rsidP="002C0DFB">
    <w:pPr>
      <w:pStyle w:val="Bunntekst"/>
      <w:ind w:right="360"/>
      <w:jc w:val="center"/>
    </w:pPr>
    <w:r w:rsidRPr="00B30FA9">
      <w:rPr>
        <w:rFonts w:cs="Arial"/>
        <w:noProof/>
        <w:lang w:val="en-US" w:eastAsia="nb-NO"/>
      </w:rPr>
      <w:drawing>
        <wp:inline distT="0" distB="0" distL="0" distR="0" wp14:anchorId="2CF22A3E" wp14:editId="614B5175">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14:paraId="0C80EC05" w14:textId="77777777" w:rsidR="00577ECD" w:rsidRDefault="0079393F" w:rsidP="00577ECD">
    <w:pPr>
      <w:pStyle w:val="Bunntekst"/>
      <w:jc w:val="center"/>
    </w:pPr>
  </w:p>
  <w:p w14:paraId="48EB24F4" w14:textId="77777777" w:rsidR="00577ECD" w:rsidRPr="00577ECD" w:rsidRDefault="001320B7"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E3522" w14:textId="77777777" w:rsidR="006D7429" w:rsidRDefault="006D7429">
      <w:pPr>
        <w:spacing w:after="0" w:line="240" w:lineRule="auto"/>
      </w:pPr>
      <w:r>
        <w:separator/>
      </w:r>
    </w:p>
  </w:footnote>
  <w:footnote w:type="continuationSeparator" w:id="0">
    <w:p w14:paraId="34997C93" w14:textId="77777777" w:rsidR="006D7429" w:rsidRDefault="006D7429">
      <w:pPr>
        <w:spacing w:after="0" w:line="240" w:lineRule="auto"/>
      </w:pPr>
      <w:r>
        <w:continuationSeparator/>
      </w:r>
    </w:p>
  </w:footnote>
  <w:footnote w:id="1">
    <w:p w14:paraId="2180D38B" w14:textId="77777777" w:rsidR="00CE2FF2" w:rsidRDefault="00CE2FF2" w:rsidP="00CE2FF2">
      <w:pPr>
        <w:pStyle w:val="Fotnotetekst"/>
      </w:pPr>
      <w:r>
        <w:rPr>
          <w:rStyle w:val="Fotnotereferanse"/>
        </w:rPr>
        <w:footnoteRef/>
      </w:r>
      <w:r>
        <w:t xml:space="preserve"> </w:t>
      </w:r>
      <w:hyperlink r:id="rId1" w:history="1">
        <w:r w:rsidRPr="00157EF3">
          <w:rPr>
            <w:rStyle w:val="Hyperkobling"/>
            <w:rFonts w:cs="Arial"/>
            <w:color w:val="002060"/>
          </w:rPr>
          <w:t>https://bibliotek.bufdir.no/BUF/101/Veikart_Universelt_utformet_naerskole_2030.pdf</w:t>
        </w:r>
      </w:hyperlink>
    </w:p>
  </w:footnote>
  <w:footnote w:id="2">
    <w:p w14:paraId="66402D65" w14:textId="77777777" w:rsidR="00CE2FF2" w:rsidRDefault="00CE2FF2" w:rsidP="00CE2FF2">
      <w:pPr>
        <w:pStyle w:val="Fotnotetekst"/>
      </w:pPr>
      <w:r>
        <w:rPr>
          <w:rStyle w:val="Fotnotereferanse"/>
        </w:rPr>
        <w:footnoteRef/>
      </w:r>
      <w:r>
        <w:t xml:space="preserve"> </w:t>
      </w:r>
      <w:hyperlink r:id="rId2" w:history="1">
        <w:r w:rsidRPr="00157EF3">
          <w:rPr>
            <w:rStyle w:val="Hyperkobling"/>
            <w:rFonts w:cs="Arial"/>
            <w:color w:val="002060"/>
          </w:rPr>
          <w:t>https://osloeconomics.no/6709/</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78DA" w14:textId="77777777" w:rsidR="00CD3F02" w:rsidRDefault="001320B7">
    <w:pPr>
      <w:pStyle w:val="Topptekst"/>
    </w:pPr>
    <w:r>
      <w:rPr>
        <w:noProof/>
        <w:lang w:val="en-US" w:eastAsia="nb-NO"/>
      </w:rPr>
      <w:drawing>
        <wp:anchor distT="0" distB="0" distL="114300" distR="114300" simplePos="0" relativeHeight="251659264" behindDoc="0" locked="0" layoutInCell="1" allowOverlap="1" wp14:anchorId="37658429" wp14:editId="4C8BDEE1">
          <wp:simplePos x="0" y="0"/>
          <wp:positionH relativeFrom="column">
            <wp:posOffset>-666041</wp:posOffset>
          </wp:positionH>
          <wp:positionV relativeFrom="paragraph">
            <wp:posOffset>-236737</wp:posOffset>
          </wp:positionV>
          <wp:extent cx="1594485" cy="588010"/>
          <wp:effectExtent l="0" t="0" r="5715" b="0"/>
          <wp:wrapNone/>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3B1"/>
    <w:multiLevelType w:val="hybridMultilevel"/>
    <w:tmpl w:val="91A02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3937C7"/>
    <w:multiLevelType w:val="multilevel"/>
    <w:tmpl w:val="368602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AA4735"/>
    <w:multiLevelType w:val="hybridMultilevel"/>
    <w:tmpl w:val="5D200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DB5424"/>
    <w:multiLevelType w:val="hybridMultilevel"/>
    <w:tmpl w:val="B940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23B0DF1"/>
    <w:multiLevelType w:val="hybridMultilevel"/>
    <w:tmpl w:val="75A01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986D83"/>
    <w:multiLevelType w:val="hybridMultilevel"/>
    <w:tmpl w:val="2F706A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66A0524"/>
    <w:multiLevelType w:val="hybridMultilevel"/>
    <w:tmpl w:val="0AF4A532"/>
    <w:lvl w:ilvl="0" w:tplc="55AABC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9A45995"/>
    <w:multiLevelType w:val="hybridMultilevel"/>
    <w:tmpl w:val="BC6E6DA4"/>
    <w:lvl w:ilvl="0" w:tplc="D3E6A698">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CAC32A0"/>
    <w:multiLevelType w:val="hybridMultilevel"/>
    <w:tmpl w:val="A64E6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3D30D69"/>
    <w:multiLevelType w:val="hybridMultilevel"/>
    <w:tmpl w:val="5D2CB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DB11ADB"/>
    <w:multiLevelType w:val="hybridMultilevel"/>
    <w:tmpl w:val="F6BEA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9510F42"/>
    <w:multiLevelType w:val="hybridMultilevel"/>
    <w:tmpl w:val="5E0A3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36A028F"/>
    <w:multiLevelType w:val="hybridMultilevel"/>
    <w:tmpl w:val="8AC08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4F643C3"/>
    <w:multiLevelType w:val="hybridMultilevel"/>
    <w:tmpl w:val="B1D26E06"/>
    <w:lvl w:ilvl="0" w:tplc="3E8C004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5521529"/>
    <w:multiLevelType w:val="hybridMultilevel"/>
    <w:tmpl w:val="449EB004"/>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6AD23FF"/>
    <w:multiLevelType w:val="hybridMultilevel"/>
    <w:tmpl w:val="ECFC0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0227C02"/>
    <w:multiLevelType w:val="hybridMultilevel"/>
    <w:tmpl w:val="0EF04F10"/>
    <w:lvl w:ilvl="0" w:tplc="DAEAF456">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4CC4D44"/>
    <w:multiLevelType w:val="multilevel"/>
    <w:tmpl w:val="6F928F5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6A6B4CCB"/>
    <w:multiLevelType w:val="hybridMultilevel"/>
    <w:tmpl w:val="A9D0FEEC"/>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nsid w:val="73FD7F3B"/>
    <w:multiLevelType w:val="hybridMultilevel"/>
    <w:tmpl w:val="B4BC4524"/>
    <w:lvl w:ilvl="0" w:tplc="3E8C0044">
      <w:start w:val="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FBD447C"/>
    <w:multiLevelType w:val="hybridMultilevel"/>
    <w:tmpl w:val="3906E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13"/>
  </w:num>
  <w:num w:numId="6">
    <w:abstractNumId w:val="12"/>
  </w:num>
  <w:num w:numId="7">
    <w:abstractNumId w:val="4"/>
  </w:num>
  <w:num w:numId="8">
    <w:abstractNumId w:val="11"/>
  </w:num>
  <w:num w:numId="9">
    <w:abstractNumId w:val="10"/>
  </w:num>
  <w:num w:numId="10">
    <w:abstractNumId w:val="18"/>
  </w:num>
  <w:num w:numId="11">
    <w:abstractNumId w:val="15"/>
  </w:num>
  <w:num w:numId="12">
    <w:abstractNumId w:val="20"/>
  </w:num>
  <w:num w:numId="13">
    <w:abstractNumId w:val="19"/>
  </w:num>
  <w:num w:numId="14">
    <w:abstractNumId w:val="2"/>
  </w:num>
  <w:num w:numId="15">
    <w:abstractNumId w:val="8"/>
  </w:num>
  <w:num w:numId="16">
    <w:abstractNumId w:val="3"/>
  </w:num>
  <w:num w:numId="17">
    <w:abstractNumId w:val="9"/>
  </w:num>
  <w:num w:numId="18">
    <w:abstractNumId w:val="1"/>
  </w:num>
  <w:num w:numId="19">
    <w:abstractNumId w:val="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82"/>
    <w:rsid w:val="0000289E"/>
    <w:rsid w:val="00050E4F"/>
    <w:rsid w:val="00067A52"/>
    <w:rsid w:val="000A64CE"/>
    <w:rsid w:val="000B740E"/>
    <w:rsid w:val="000B77B0"/>
    <w:rsid w:val="000B7D52"/>
    <w:rsid w:val="000C30CF"/>
    <w:rsid w:val="000D396F"/>
    <w:rsid w:val="000E35EF"/>
    <w:rsid w:val="000E69BE"/>
    <w:rsid w:val="001320B7"/>
    <w:rsid w:val="00137BF1"/>
    <w:rsid w:val="001421D7"/>
    <w:rsid w:val="001451BD"/>
    <w:rsid w:val="001458D7"/>
    <w:rsid w:val="001601EC"/>
    <w:rsid w:val="001702B7"/>
    <w:rsid w:val="001927E4"/>
    <w:rsid w:val="00196824"/>
    <w:rsid w:val="001B42B5"/>
    <w:rsid w:val="001C3839"/>
    <w:rsid w:val="001D461B"/>
    <w:rsid w:val="00201A8C"/>
    <w:rsid w:val="00202E01"/>
    <w:rsid w:val="002163E2"/>
    <w:rsid w:val="00223852"/>
    <w:rsid w:val="00226099"/>
    <w:rsid w:val="00271A02"/>
    <w:rsid w:val="002A19F2"/>
    <w:rsid w:val="002A2289"/>
    <w:rsid w:val="002A43BD"/>
    <w:rsid w:val="002D7790"/>
    <w:rsid w:val="00317350"/>
    <w:rsid w:val="0033364D"/>
    <w:rsid w:val="0033411A"/>
    <w:rsid w:val="003450B7"/>
    <w:rsid w:val="003768A8"/>
    <w:rsid w:val="00385864"/>
    <w:rsid w:val="00385975"/>
    <w:rsid w:val="00396760"/>
    <w:rsid w:val="003A6735"/>
    <w:rsid w:val="003B4DB8"/>
    <w:rsid w:val="003B606F"/>
    <w:rsid w:val="003D7C4B"/>
    <w:rsid w:val="003F5EE2"/>
    <w:rsid w:val="00402031"/>
    <w:rsid w:val="00403563"/>
    <w:rsid w:val="00405DD4"/>
    <w:rsid w:val="00421537"/>
    <w:rsid w:val="00424524"/>
    <w:rsid w:val="004606EF"/>
    <w:rsid w:val="004644E7"/>
    <w:rsid w:val="00474988"/>
    <w:rsid w:val="00482105"/>
    <w:rsid w:val="004A586A"/>
    <w:rsid w:val="004C612F"/>
    <w:rsid w:val="004D71EB"/>
    <w:rsid w:val="004E1327"/>
    <w:rsid w:val="004E307E"/>
    <w:rsid w:val="004F4D6C"/>
    <w:rsid w:val="005012F5"/>
    <w:rsid w:val="00523FDF"/>
    <w:rsid w:val="005924AC"/>
    <w:rsid w:val="005A0787"/>
    <w:rsid w:val="005B1F70"/>
    <w:rsid w:val="006067DD"/>
    <w:rsid w:val="00615B19"/>
    <w:rsid w:val="00620C85"/>
    <w:rsid w:val="0063125B"/>
    <w:rsid w:val="006359EA"/>
    <w:rsid w:val="006550C7"/>
    <w:rsid w:val="00683CA7"/>
    <w:rsid w:val="00684F7E"/>
    <w:rsid w:val="0069117A"/>
    <w:rsid w:val="006A0958"/>
    <w:rsid w:val="006A6E09"/>
    <w:rsid w:val="006C6B9E"/>
    <w:rsid w:val="006C747C"/>
    <w:rsid w:val="006D2B27"/>
    <w:rsid w:val="006D7429"/>
    <w:rsid w:val="006E4F36"/>
    <w:rsid w:val="00702C65"/>
    <w:rsid w:val="00717F38"/>
    <w:rsid w:val="00721E4F"/>
    <w:rsid w:val="00747596"/>
    <w:rsid w:val="00783673"/>
    <w:rsid w:val="00785F66"/>
    <w:rsid w:val="00791446"/>
    <w:rsid w:val="0079393F"/>
    <w:rsid w:val="007A05B2"/>
    <w:rsid w:val="007B110B"/>
    <w:rsid w:val="007B28DD"/>
    <w:rsid w:val="007C6A70"/>
    <w:rsid w:val="007D1BAC"/>
    <w:rsid w:val="007E7FCA"/>
    <w:rsid w:val="008218DE"/>
    <w:rsid w:val="00823947"/>
    <w:rsid w:val="00873E0A"/>
    <w:rsid w:val="00874463"/>
    <w:rsid w:val="00887884"/>
    <w:rsid w:val="008961AA"/>
    <w:rsid w:val="008B2EC3"/>
    <w:rsid w:val="008F050D"/>
    <w:rsid w:val="00914BCA"/>
    <w:rsid w:val="00916332"/>
    <w:rsid w:val="00922383"/>
    <w:rsid w:val="00946917"/>
    <w:rsid w:val="00946ACE"/>
    <w:rsid w:val="00965DEF"/>
    <w:rsid w:val="00967976"/>
    <w:rsid w:val="00974599"/>
    <w:rsid w:val="009C08B9"/>
    <w:rsid w:val="009D0264"/>
    <w:rsid w:val="009E0C40"/>
    <w:rsid w:val="00A30715"/>
    <w:rsid w:val="00A468E2"/>
    <w:rsid w:val="00A47075"/>
    <w:rsid w:val="00A56025"/>
    <w:rsid w:val="00A934A9"/>
    <w:rsid w:val="00AA1E07"/>
    <w:rsid w:val="00AB700D"/>
    <w:rsid w:val="00AC2044"/>
    <w:rsid w:val="00AC4FBF"/>
    <w:rsid w:val="00AD02B5"/>
    <w:rsid w:val="00B01298"/>
    <w:rsid w:val="00B16B80"/>
    <w:rsid w:val="00B2077D"/>
    <w:rsid w:val="00B35C2E"/>
    <w:rsid w:val="00B36A34"/>
    <w:rsid w:val="00B43F86"/>
    <w:rsid w:val="00B5059A"/>
    <w:rsid w:val="00B55630"/>
    <w:rsid w:val="00B64C80"/>
    <w:rsid w:val="00BA18C8"/>
    <w:rsid w:val="00BA2042"/>
    <w:rsid w:val="00BB3CA6"/>
    <w:rsid w:val="00BC22CD"/>
    <w:rsid w:val="00BC3054"/>
    <w:rsid w:val="00BD58C5"/>
    <w:rsid w:val="00C243B9"/>
    <w:rsid w:val="00C32A17"/>
    <w:rsid w:val="00C4587A"/>
    <w:rsid w:val="00C64060"/>
    <w:rsid w:val="00C64BA6"/>
    <w:rsid w:val="00C8106F"/>
    <w:rsid w:val="00C95232"/>
    <w:rsid w:val="00CB7398"/>
    <w:rsid w:val="00CE0F2B"/>
    <w:rsid w:val="00CE2FF2"/>
    <w:rsid w:val="00CF0FBF"/>
    <w:rsid w:val="00CF29FD"/>
    <w:rsid w:val="00CF50BA"/>
    <w:rsid w:val="00D140F5"/>
    <w:rsid w:val="00D156A1"/>
    <w:rsid w:val="00D16694"/>
    <w:rsid w:val="00D403B2"/>
    <w:rsid w:val="00D66A86"/>
    <w:rsid w:val="00DA359D"/>
    <w:rsid w:val="00DD610E"/>
    <w:rsid w:val="00DD7804"/>
    <w:rsid w:val="00DE6BD7"/>
    <w:rsid w:val="00E009C3"/>
    <w:rsid w:val="00E01D3A"/>
    <w:rsid w:val="00E106F6"/>
    <w:rsid w:val="00E10F57"/>
    <w:rsid w:val="00E117EA"/>
    <w:rsid w:val="00E2245F"/>
    <w:rsid w:val="00E231A6"/>
    <w:rsid w:val="00E274F2"/>
    <w:rsid w:val="00E3517C"/>
    <w:rsid w:val="00E4177B"/>
    <w:rsid w:val="00E436E3"/>
    <w:rsid w:val="00E450E7"/>
    <w:rsid w:val="00E94448"/>
    <w:rsid w:val="00EA7749"/>
    <w:rsid w:val="00EE4BA8"/>
    <w:rsid w:val="00EF1287"/>
    <w:rsid w:val="00EF6C52"/>
    <w:rsid w:val="00F13DEB"/>
    <w:rsid w:val="00F30A3F"/>
    <w:rsid w:val="00F42282"/>
    <w:rsid w:val="00F54D8B"/>
    <w:rsid w:val="00F65DB7"/>
    <w:rsid w:val="00FA07B5"/>
    <w:rsid w:val="00FA7FAC"/>
    <w:rsid w:val="00FC1A6C"/>
    <w:rsid w:val="00FD3085"/>
    <w:rsid w:val="00FD4E3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91A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82"/>
    <w:pPr>
      <w:spacing w:after="160" w:line="276" w:lineRule="auto"/>
    </w:pPr>
    <w:rPr>
      <w:rFonts w:ascii="Arial" w:hAnsi="Arial"/>
    </w:rPr>
  </w:style>
  <w:style w:type="paragraph" w:styleId="Overskrift1">
    <w:name w:val="heading 1"/>
    <w:basedOn w:val="Normal"/>
    <w:next w:val="Normal"/>
    <w:link w:val="Overskrift1Tegn"/>
    <w:uiPriority w:val="9"/>
    <w:qFormat/>
    <w:rsid w:val="00F42282"/>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F42282"/>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F42282"/>
    <w:pPr>
      <w:keepNext/>
      <w:keepLines/>
      <w:spacing w:before="40" w:after="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282"/>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F42282"/>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F42282"/>
    <w:rPr>
      <w:rFonts w:ascii="Arial" w:eastAsiaTheme="majorEastAsia" w:hAnsi="Arial" w:cstheme="majorBidi"/>
      <w:b/>
    </w:rPr>
  </w:style>
  <w:style w:type="paragraph" w:customStyle="1" w:styleId="BasicParagraph">
    <w:name w:val="[Basic Paragraph]"/>
    <w:basedOn w:val="Normal"/>
    <w:uiPriority w:val="99"/>
    <w:rsid w:val="00F42282"/>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42282"/>
    <w:rPr>
      <w:color w:val="0563C1" w:themeColor="hyperlink"/>
      <w:u w:val="single"/>
    </w:rPr>
  </w:style>
  <w:style w:type="paragraph" w:styleId="Normalweb">
    <w:name w:val="Normal (Web)"/>
    <w:basedOn w:val="Normal"/>
    <w:uiPriority w:val="99"/>
    <w:unhideWhenUsed/>
    <w:rsid w:val="00F42282"/>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42282"/>
    <w:pPr>
      <w:tabs>
        <w:tab w:val="center" w:pos="4536"/>
        <w:tab w:val="right" w:pos="9072"/>
      </w:tabs>
    </w:pPr>
  </w:style>
  <w:style w:type="character" w:customStyle="1" w:styleId="TopptekstTegn">
    <w:name w:val="Topptekst Tegn"/>
    <w:basedOn w:val="Standardskriftforavsnitt"/>
    <w:link w:val="Topptekst"/>
    <w:uiPriority w:val="99"/>
    <w:rsid w:val="00F42282"/>
    <w:rPr>
      <w:rFonts w:ascii="Arial" w:hAnsi="Arial"/>
    </w:rPr>
  </w:style>
  <w:style w:type="paragraph" w:styleId="Bunntekst">
    <w:name w:val="footer"/>
    <w:basedOn w:val="Normal"/>
    <w:link w:val="BunntekstTegn"/>
    <w:uiPriority w:val="99"/>
    <w:unhideWhenUsed/>
    <w:rsid w:val="00F42282"/>
    <w:pPr>
      <w:tabs>
        <w:tab w:val="center" w:pos="4536"/>
        <w:tab w:val="right" w:pos="9072"/>
      </w:tabs>
    </w:pPr>
  </w:style>
  <w:style w:type="character" w:customStyle="1" w:styleId="BunntekstTegn">
    <w:name w:val="Bunntekst Tegn"/>
    <w:basedOn w:val="Standardskriftforavsnitt"/>
    <w:link w:val="Bunntekst"/>
    <w:uiPriority w:val="99"/>
    <w:rsid w:val="00F42282"/>
    <w:rPr>
      <w:rFonts w:ascii="Arial" w:hAnsi="Arial"/>
    </w:rPr>
  </w:style>
  <w:style w:type="character" w:styleId="Sidetall">
    <w:name w:val="page number"/>
    <w:basedOn w:val="Standardskriftforavsnitt"/>
    <w:uiPriority w:val="99"/>
    <w:semiHidden/>
    <w:unhideWhenUsed/>
    <w:rsid w:val="00F42282"/>
  </w:style>
  <w:style w:type="paragraph" w:styleId="Listeavsnitt">
    <w:name w:val="List Paragraph"/>
    <w:basedOn w:val="Normal"/>
    <w:uiPriority w:val="34"/>
    <w:qFormat/>
    <w:rsid w:val="00385864"/>
    <w:pPr>
      <w:ind w:left="720"/>
      <w:contextualSpacing/>
    </w:pPr>
  </w:style>
  <w:style w:type="paragraph" w:styleId="Fotnotetekst">
    <w:name w:val="footnote text"/>
    <w:basedOn w:val="Normal"/>
    <w:link w:val="FotnotetekstTegn"/>
    <w:uiPriority w:val="99"/>
    <w:semiHidden/>
    <w:unhideWhenUsed/>
    <w:rsid w:val="001451B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1BD"/>
    <w:rPr>
      <w:rFonts w:ascii="Arial" w:hAnsi="Arial"/>
      <w:sz w:val="20"/>
      <w:szCs w:val="20"/>
    </w:rPr>
  </w:style>
  <w:style w:type="character" w:styleId="Fotnotereferanse">
    <w:name w:val="footnote reference"/>
    <w:basedOn w:val="Standardskriftforavsnitt"/>
    <w:uiPriority w:val="99"/>
    <w:semiHidden/>
    <w:unhideWhenUsed/>
    <w:rsid w:val="001451BD"/>
    <w:rPr>
      <w:vertAlign w:val="superscript"/>
    </w:rPr>
  </w:style>
  <w:style w:type="character" w:customStyle="1" w:styleId="UnresolvedMention">
    <w:name w:val="Unresolved Mention"/>
    <w:basedOn w:val="Standardskriftforavsnitt"/>
    <w:uiPriority w:val="99"/>
    <w:rsid w:val="001451BD"/>
    <w:rPr>
      <w:color w:val="605E5C"/>
      <w:shd w:val="clear" w:color="auto" w:fill="E1DFDD"/>
    </w:rPr>
  </w:style>
  <w:style w:type="character" w:customStyle="1" w:styleId="apple-converted-space">
    <w:name w:val="apple-converted-space"/>
    <w:basedOn w:val="Standardskriftforavsnitt"/>
    <w:rsid w:val="00A30715"/>
  </w:style>
  <w:style w:type="paragraph" w:styleId="Bobletekst">
    <w:name w:val="Balloon Text"/>
    <w:basedOn w:val="Normal"/>
    <w:link w:val="BobletekstTegn"/>
    <w:uiPriority w:val="99"/>
    <w:semiHidden/>
    <w:unhideWhenUsed/>
    <w:rsid w:val="0079393F"/>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79393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82"/>
    <w:pPr>
      <w:spacing w:after="160" w:line="276" w:lineRule="auto"/>
    </w:pPr>
    <w:rPr>
      <w:rFonts w:ascii="Arial" w:hAnsi="Arial"/>
    </w:rPr>
  </w:style>
  <w:style w:type="paragraph" w:styleId="Overskrift1">
    <w:name w:val="heading 1"/>
    <w:basedOn w:val="Normal"/>
    <w:next w:val="Normal"/>
    <w:link w:val="Overskrift1Tegn"/>
    <w:uiPriority w:val="9"/>
    <w:qFormat/>
    <w:rsid w:val="00F42282"/>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F42282"/>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F42282"/>
    <w:pPr>
      <w:keepNext/>
      <w:keepLines/>
      <w:spacing w:before="40" w:after="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282"/>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F42282"/>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F42282"/>
    <w:rPr>
      <w:rFonts w:ascii="Arial" w:eastAsiaTheme="majorEastAsia" w:hAnsi="Arial" w:cstheme="majorBidi"/>
      <w:b/>
    </w:rPr>
  </w:style>
  <w:style w:type="paragraph" w:customStyle="1" w:styleId="BasicParagraph">
    <w:name w:val="[Basic Paragraph]"/>
    <w:basedOn w:val="Normal"/>
    <w:uiPriority w:val="99"/>
    <w:rsid w:val="00F42282"/>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42282"/>
    <w:rPr>
      <w:color w:val="0563C1" w:themeColor="hyperlink"/>
      <w:u w:val="single"/>
    </w:rPr>
  </w:style>
  <w:style w:type="paragraph" w:styleId="Normalweb">
    <w:name w:val="Normal (Web)"/>
    <w:basedOn w:val="Normal"/>
    <w:uiPriority w:val="99"/>
    <w:unhideWhenUsed/>
    <w:rsid w:val="00F42282"/>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42282"/>
    <w:pPr>
      <w:tabs>
        <w:tab w:val="center" w:pos="4536"/>
        <w:tab w:val="right" w:pos="9072"/>
      </w:tabs>
    </w:pPr>
  </w:style>
  <w:style w:type="character" w:customStyle="1" w:styleId="TopptekstTegn">
    <w:name w:val="Topptekst Tegn"/>
    <w:basedOn w:val="Standardskriftforavsnitt"/>
    <w:link w:val="Topptekst"/>
    <w:uiPriority w:val="99"/>
    <w:rsid w:val="00F42282"/>
    <w:rPr>
      <w:rFonts w:ascii="Arial" w:hAnsi="Arial"/>
    </w:rPr>
  </w:style>
  <w:style w:type="paragraph" w:styleId="Bunntekst">
    <w:name w:val="footer"/>
    <w:basedOn w:val="Normal"/>
    <w:link w:val="BunntekstTegn"/>
    <w:uiPriority w:val="99"/>
    <w:unhideWhenUsed/>
    <w:rsid w:val="00F42282"/>
    <w:pPr>
      <w:tabs>
        <w:tab w:val="center" w:pos="4536"/>
        <w:tab w:val="right" w:pos="9072"/>
      </w:tabs>
    </w:pPr>
  </w:style>
  <w:style w:type="character" w:customStyle="1" w:styleId="BunntekstTegn">
    <w:name w:val="Bunntekst Tegn"/>
    <w:basedOn w:val="Standardskriftforavsnitt"/>
    <w:link w:val="Bunntekst"/>
    <w:uiPriority w:val="99"/>
    <w:rsid w:val="00F42282"/>
    <w:rPr>
      <w:rFonts w:ascii="Arial" w:hAnsi="Arial"/>
    </w:rPr>
  </w:style>
  <w:style w:type="character" w:styleId="Sidetall">
    <w:name w:val="page number"/>
    <w:basedOn w:val="Standardskriftforavsnitt"/>
    <w:uiPriority w:val="99"/>
    <w:semiHidden/>
    <w:unhideWhenUsed/>
    <w:rsid w:val="00F42282"/>
  </w:style>
  <w:style w:type="paragraph" w:styleId="Listeavsnitt">
    <w:name w:val="List Paragraph"/>
    <w:basedOn w:val="Normal"/>
    <w:uiPriority w:val="34"/>
    <w:qFormat/>
    <w:rsid w:val="00385864"/>
    <w:pPr>
      <w:ind w:left="720"/>
      <w:contextualSpacing/>
    </w:pPr>
  </w:style>
  <w:style w:type="paragraph" w:styleId="Fotnotetekst">
    <w:name w:val="footnote text"/>
    <w:basedOn w:val="Normal"/>
    <w:link w:val="FotnotetekstTegn"/>
    <w:uiPriority w:val="99"/>
    <w:semiHidden/>
    <w:unhideWhenUsed/>
    <w:rsid w:val="001451B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1BD"/>
    <w:rPr>
      <w:rFonts w:ascii="Arial" w:hAnsi="Arial"/>
      <w:sz w:val="20"/>
      <w:szCs w:val="20"/>
    </w:rPr>
  </w:style>
  <w:style w:type="character" w:styleId="Fotnotereferanse">
    <w:name w:val="footnote reference"/>
    <w:basedOn w:val="Standardskriftforavsnitt"/>
    <w:uiPriority w:val="99"/>
    <w:semiHidden/>
    <w:unhideWhenUsed/>
    <w:rsid w:val="001451BD"/>
    <w:rPr>
      <w:vertAlign w:val="superscript"/>
    </w:rPr>
  </w:style>
  <w:style w:type="character" w:customStyle="1" w:styleId="UnresolvedMention">
    <w:name w:val="Unresolved Mention"/>
    <w:basedOn w:val="Standardskriftforavsnitt"/>
    <w:uiPriority w:val="99"/>
    <w:rsid w:val="001451BD"/>
    <w:rPr>
      <w:color w:val="605E5C"/>
      <w:shd w:val="clear" w:color="auto" w:fill="E1DFDD"/>
    </w:rPr>
  </w:style>
  <w:style w:type="character" w:customStyle="1" w:styleId="apple-converted-space">
    <w:name w:val="apple-converted-space"/>
    <w:basedOn w:val="Standardskriftforavsnitt"/>
    <w:rsid w:val="00A30715"/>
  </w:style>
  <w:style w:type="paragraph" w:styleId="Bobletekst">
    <w:name w:val="Balloon Text"/>
    <w:basedOn w:val="Normal"/>
    <w:link w:val="BobletekstTegn"/>
    <w:uiPriority w:val="99"/>
    <w:semiHidden/>
    <w:unhideWhenUsed/>
    <w:rsid w:val="0079393F"/>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7939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635">
      <w:bodyDiv w:val="1"/>
      <w:marLeft w:val="0"/>
      <w:marRight w:val="0"/>
      <w:marTop w:val="0"/>
      <w:marBottom w:val="0"/>
      <w:divBdr>
        <w:top w:val="none" w:sz="0" w:space="0" w:color="auto"/>
        <w:left w:val="none" w:sz="0" w:space="0" w:color="auto"/>
        <w:bottom w:val="none" w:sz="0" w:space="0" w:color="auto"/>
        <w:right w:val="none" w:sz="0" w:space="0" w:color="auto"/>
      </w:divBdr>
    </w:div>
    <w:div w:id="2922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bibliotek.bufdir.no/BUF/101/Veikart_Universelt_utformet_naerskole_2030.pdf" TargetMode="External"/><Relationship Id="rId2" Type="http://schemas.openxmlformats.org/officeDocument/2006/relationships/hyperlink" Target="https://osloeconomics.no/67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644A-A6E2-294C-8603-80B0D99B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5573</Characters>
  <Application>Microsoft Macintosh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3</cp:revision>
  <cp:lastPrinted>2020-11-04T08:52:00Z</cp:lastPrinted>
  <dcterms:created xsi:type="dcterms:W3CDTF">2020-11-04T08:52:00Z</dcterms:created>
  <dcterms:modified xsi:type="dcterms:W3CDTF">2020-11-04T08:53:00Z</dcterms:modified>
</cp:coreProperties>
</file>