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24BA6" w14:textId="77777777" w:rsidR="00B9340B" w:rsidRPr="00E8220E" w:rsidRDefault="00A43223">
      <w:pPr>
        <w:rPr>
          <w:rFonts w:ascii="Times New Roman" w:hAnsi="Times New Roman"/>
        </w:rPr>
      </w:pPr>
    </w:p>
    <w:p w14:paraId="5B0CF03A" w14:textId="77777777" w:rsidR="00DA5824" w:rsidRPr="00E8220E" w:rsidRDefault="00DA5824" w:rsidP="00DA5824">
      <w:pPr>
        <w:rPr>
          <w:rFonts w:ascii="Times New Roman" w:hAnsi="Times New Roman"/>
          <w:b/>
          <w:sz w:val="24"/>
        </w:rPr>
      </w:pPr>
    </w:p>
    <w:p w14:paraId="1A68C181" w14:textId="77777777" w:rsidR="00DA5824" w:rsidRPr="00E8220E" w:rsidRDefault="00DA5824" w:rsidP="00DA5824">
      <w:pPr>
        <w:jc w:val="right"/>
        <w:rPr>
          <w:rFonts w:ascii="Times New Roman" w:hAnsi="Times New Roman"/>
          <w:sz w:val="24"/>
        </w:rPr>
      </w:pPr>
      <w:r w:rsidRPr="00E8220E">
        <w:rPr>
          <w:rFonts w:ascii="Times New Roman" w:hAnsi="Times New Roman"/>
          <w:sz w:val="24"/>
        </w:rPr>
        <w:t>Oslo, 25. mars 2019</w:t>
      </w:r>
    </w:p>
    <w:p w14:paraId="3FD442F0" w14:textId="77777777" w:rsidR="00DA5824" w:rsidRPr="00E8220E" w:rsidRDefault="00DA5824" w:rsidP="00DA5824">
      <w:pPr>
        <w:rPr>
          <w:rFonts w:ascii="Times New Roman" w:hAnsi="Times New Roman"/>
          <w:b/>
          <w:sz w:val="24"/>
        </w:rPr>
      </w:pPr>
    </w:p>
    <w:p w14:paraId="4D18B931" w14:textId="77777777" w:rsidR="00DA5824" w:rsidRPr="00E8220E" w:rsidRDefault="00DA5824" w:rsidP="00DA5824">
      <w:pPr>
        <w:rPr>
          <w:rFonts w:ascii="Times New Roman" w:hAnsi="Times New Roman"/>
          <w:b/>
          <w:sz w:val="24"/>
        </w:rPr>
      </w:pPr>
      <w:r w:rsidRPr="00E8220E">
        <w:rPr>
          <w:rFonts w:ascii="Times New Roman" w:hAnsi="Times New Roman"/>
          <w:b/>
          <w:sz w:val="24"/>
        </w:rPr>
        <w:t>HØRINGSSVAR OM FORSLAG TIL FORSKRIFT FOR KOMMUNALE OG FYLKESKOMMUNALE RÅD FOR ELDRE, FOR PERSONER MED FUNKSJONSNEDSETTELSE OG FOR UNGDOM</w:t>
      </w:r>
    </w:p>
    <w:p w14:paraId="48857BFF" w14:textId="77777777" w:rsidR="00DA5824" w:rsidRPr="00E8220E" w:rsidRDefault="00DA5824" w:rsidP="00DA5824">
      <w:pPr>
        <w:rPr>
          <w:rFonts w:ascii="Times New Roman" w:hAnsi="Times New Roman"/>
          <w:i/>
          <w:sz w:val="24"/>
        </w:rPr>
      </w:pPr>
      <w:r w:rsidRPr="00E8220E">
        <w:rPr>
          <w:rFonts w:ascii="Times New Roman" w:hAnsi="Times New Roman"/>
          <w:i/>
          <w:sz w:val="24"/>
        </w:rPr>
        <w:t>Unge funksjonshemmede er en interesseorganisasjon for 37 diagnoseorganisasjoner for ungdom. Vi er en kunnskapsleverandør og samarbeidspartner innenfor utdanning inkluderende arbeidsliv, ungdomshelse og brukermedvirkning.</w:t>
      </w:r>
    </w:p>
    <w:p w14:paraId="43F2AE64" w14:textId="77777777" w:rsidR="00DA5824" w:rsidRPr="00E8220E" w:rsidRDefault="00DA5824" w:rsidP="00DA5824">
      <w:pPr>
        <w:rPr>
          <w:rFonts w:ascii="Times New Roman" w:hAnsi="Times New Roman"/>
          <w:sz w:val="24"/>
        </w:rPr>
      </w:pPr>
      <w:r w:rsidRPr="00E8220E">
        <w:rPr>
          <w:rFonts w:ascii="Times New Roman" w:hAnsi="Times New Roman"/>
          <w:sz w:val="24"/>
        </w:rPr>
        <w:t>Unge funksjonshemmede takker for invitasjon til å komme med våre innspill til forslag til forskrift. Vi representerer 37 ulike diagonseorganisasjoner for og med ungdom med funksjonshemminger og kronisk sykdom. Vi representerer derfor en stor del av målgruppen denne forskriften omhandler.</w:t>
      </w:r>
    </w:p>
    <w:p w14:paraId="50191A7A"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Unge funksjonshemmede har siden oppstarten i 1980 kjempet for økt representasjon av og medvirkning for ungdom med funksjonshemming og/eller kronisk sykdom. Barns rett til å medvirke til beslutninger som gjelder dem er nedfelt i både nasjonal og internasjonal lovgivning. For funksjonshemmede sier FN-konvensjonen at ingen avgjørelser om oss skal tas uten oss. Vi anser dette som et ufravikelig prinsipp, og en kjernefunksjon for oss som organisasjon. Vi opplever også at myndighetene er opptatt av å hedre sine forpliktelser i tråd med konvensjonen. </w:t>
      </w:r>
    </w:p>
    <w:p w14:paraId="6E19A697"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Det er allikevel et faktum at både ungdom og funksjonshemmede er underrepresentert i folkevalgte organer og offentlige prosesser. Vi mener dette er et demokratisk problem som må tas på alvor. Rådene for funksjonshemmede har vært en måte å bøte på dette problemet, og gi funksjonshemmede en særskilt stemme inn i kommunale prosesser. Vi synes det er svært gledelig at departementet nå innfører krav om råd for ungdom i alle kommuner og fylkeskommuner. </w:t>
      </w:r>
    </w:p>
    <w:p w14:paraId="6918DAC0" w14:textId="77777777" w:rsidR="00DA5824" w:rsidRPr="00E8220E" w:rsidRDefault="00DA5824" w:rsidP="00DA5824">
      <w:pPr>
        <w:rPr>
          <w:rFonts w:ascii="Times New Roman" w:hAnsi="Times New Roman"/>
          <w:sz w:val="24"/>
        </w:rPr>
      </w:pPr>
      <w:r w:rsidRPr="00E8220E">
        <w:rPr>
          <w:rFonts w:ascii="Times New Roman" w:hAnsi="Times New Roman"/>
          <w:sz w:val="24"/>
        </w:rPr>
        <w:t>Funksjonshemmedes fellesorganisasjon (FFO) har levert et grundig og utfyllende høringssvar vedrørende råd for funksjonshemmede. Unge funksjonshemmede støtter deres vurderinger. Vi vil også bruke våre erfaringer for å belyse behovene til ungdomsrådene i vårt høringssvar.</w:t>
      </w:r>
    </w:p>
    <w:p w14:paraId="798CE72A" w14:textId="77777777" w:rsidR="00DA5824" w:rsidRPr="00E8220E" w:rsidRDefault="00DA5824" w:rsidP="00DA5824">
      <w:pPr>
        <w:rPr>
          <w:rFonts w:ascii="Times New Roman" w:hAnsi="Times New Roman"/>
          <w:i/>
          <w:sz w:val="24"/>
        </w:rPr>
      </w:pPr>
    </w:p>
    <w:p w14:paraId="2D8D3A48" w14:textId="77777777" w:rsidR="00DA5824" w:rsidRPr="00E8220E" w:rsidRDefault="00DA5824" w:rsidP="00DA5824">
      <w:pPr>
        <w:rPr>
          <w:rFonts w:ascii="Times New Roman" w:hAnsi="Times New Roman"/>
          <w:i/>
          <w:sz w:val="24"/>
        </w:rPr>
      </w:pPr>
      <w:r w:rsidRPr="00E8220E">
        <w:rPr>
          <w:rFonts w:ascii="Times New Roman" w:hAnsi="Times New Roman"/>
          <w:i/>
          <w:sz w:val="24"/>
        </w:rPr>
        <w:t>Innhold i forskrift og veileder for kommunale råd</w:t>
      </w:r>
    </w:p>
    <w:p w14:paraId="1E01B818"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Kommunale råd for funksjonshemmede ble opprettet i 2007, og det har siden vært nedlagt en betydelig innsats for at disse skal fungere etter hensikten. Slik det er med alle nye ordninger, har også denne brukt tid på å stable seg på beina. Her har brukerorganisasjonene hatt en avgjørende rolle i å bidra til at kommunene legger godt til rette for rådenes virksomhet. I 2017 gjennomførte Bufdir en kartlegging av hvordan arbeidet i rådene går, og her kommer det frem at det er store variasjoner både i opplæring, </w:t>
      </w:r>
      <w:r w:rsidRPr="00E8220E">
        <w:rPr>
          <w:rFonts w:ascii="Times New Roman" w:hAnsi="Times New Roman"/>
          <w:sz w:val="24"/>
        </w:rPr>
        <w:lastRenderedPageBreak/>
        <w:t>saksfelt, mandat og representasjon. Dette skjer på tross av føringene som eksisterer i rundskrivet til kommuneloven.</w:t>
      </w:r>
    </w:p>
    <w:p w14:paraId="430045B0"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Unge funksjonshemmede var derfor veldig positive til at departementet lovet en forskrift som skulle omtale oppgaver, organisering og saksbehandling for råd for eldre, funksjonshemmede og ungdom. Dette fordi vi ser behovet for et overordnet regelverk som må følges i samtlige kommuner. Vi stiller oss derfor undrende til at forskriften er så lite detaljert som den er, og at dette tilsynelatende er gjort med hensikt for å legge til rette for lokale tilpasninger. Unge funksjonshemmede anerkjenner selvsagt det lokale selvstyret. Allikevel mener vi det er et behov for noen felles kjøreregler for at kommunene best kan løse oppgaven det er å tilrettelegge for rådenes arbeid. Vi kan heller ikke se at den foreslåtte forskriften ivaretar løftet om omtale av oppgaver, opplæring og saksfelt. </w:t>
      </w:r>
    </w:p>
    <w:p w14:paraId="7C7E4A06"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Rundskrivet som finnes i dag skal erstattes av en veileder. Vi var i utgangspunktet skeptiske til dette da det virker mindre forpliktende enn et rundskriv utarbeidet av departementet. Det er derfor med stor uro vi nå ser at den lovede veilederen tilsynelatende vil ha enda lavere status enn først antatt. Bufdir har fått ansvar for utarbeidelsen av denne, og organisasjonene ble invitert inn i prosessen. Det viser seg at veilederen det er snakk om er en nettportal på direktoratets nettsider. For oss er det vanskelig å slå fast hvor ofte kommuneansatte benytter seg av de ulike nettløsningene til direktoratet. Det vil allikevel aldri kunne sies å være like forpliktende som en instruks fra et departement. </w:t>
      </w:r>
    </w:p>
    <w:p w14:paraId="13EAC743"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Det fremstår derfor for oss som om departementet har få ambisjoner om å legge til rette for et helhetlig rådsarbeid av høy kvalitet. </w:t>
      </w:r>
    </w:p>
    <w:p w14:paraId="30EB0B37" w14:textId="77777777" w:rsidR="00DA5824" w:rsidRPr="00E8220E" w:rsidRDefault="00DA5824" w:rsidP="00DA5824">
      <w:pPr>
        <w:rPr>
          <w:rFonts w:ascii="Times New Roman" w:hAnsi="Times New Roman"/>
          <w:i/>
          <w:sz w:val="24"/>
        </w:rPr>
      </w:pPr>
      <w:r w:rsidRPr="00E8220E">
        <w:rPr>
          <w:rFonts w:ascii="Times New Roman" w:hAnsi="Times New Roman"/>
          <w:b/>
          <w:i/>
          <w:sz w:val="24"/>
        </w:rPr>
        <w:t xml:space="preserve">Unge funksjonshemmede </w:t>
      </w:r>
      <w:r w:rsidRPr="00E8220E">
        <w:rPr>
          <w:rFonts w:ascii="Times New Roman" w:hAnsi="Times New Roman"/>
          <w:i/>
          <w:sz w:val="24"/>
        </w:rPr>
        <w:t xml:space="preserve">ber departementet gjøre slik de lovet i utgangspunktet, og ta inn omtale av oppgaver, organisering og saksbehandling i forskriften. </w:t>
      </w:r>
    </w:p>
    <w:p w14:paraId="441A0776" w14:textId="77777777" w:rsidR="00DA5824" w:rsidRPr="00E8220E" w:rsidRDefault="00DA5824" w:rsidP="00DA5824">
      <w:pPr>
        <w:rPr>
          <w:rFonts w:ascii="Times New Roman" w:hAnsi="Times New Roman"/>
          <w:i/>
          <w:sz w:val="24"/>
        </w:rPr>
      </w:pPr>
    </w:p>
    <w:p w14:paraId="359D0279" w14:textId="77777777" w:rsidR="00DA5824" w:rsidRPr="00E8220E" w:rsidRDefault="00DA5824" w:rsidP="00DA5824">
      <w:pPr>
        <w:rPr>
          <w:rFonts w:ascii="Times New Roman" w:hAnsi="Times New Roman"/>
          <w:i/>
          <w:sz w:val="24"/>
        </w:rPr>
      </w:pPr>
      <w:r w:rsidRPr="00E8220E">
        <w:rPr>
          <w:rFonts w:ascii="Times New Roman" w:hAnsi="Times New Roman"/>
          <w:i/>
          <w:sz w:val="24"/>
        </w:rPr>
        <w:t>Representasjon</w:t>
      </w:r>
    </w:p>
    <w:p w14:paraId="6374B62B" w14:textId="77777777" w:rsidR="00D6645B" w:rsidRPr="00E8220E" w:rsidRDefault="00DA5824" w:rsidP="00DA5824">
      <w:pPr>
        <w:rPr>
          <w:rFonts w:ascii="Times New Roman" w:hAnsi="Times New Roman"/>
          <w:sz w:val="24"/>
        </w:rPr>
      </w:pPr>
      <w:r w:rsidRPr="00E8220E">
        <w:rPr>
          <w:rFonts w:ascii="Times New Roman" w:hAnsi="Times New Roman"/>
          <w:sz w:val="24"/>
        </w:rPr>
        <w:t xml:space="preserve">Vi finner det nødvendig å omtale representasjon særskilt. Rådene har potensielt stor innflytelse på kommunenes beslutninger og prioriteringer. Samtidig er de ikke folkevalgte organer, men oppnevnt av kommunestyrene de skal gi råd til. Unge funksjonshemmede ser derfor behovet for noen overordnede føringer fra departementet rundt sammensetningen av rådene. Det er svært positivt at funksjonshemmedes organisasjoner gis mulighet til å oppnevne rådsmedlemmer. Det er viktig at rådene for funksjonshemmede så godt det lar seg gjøre representerer mangfoldet i denne minoriteten. Det er også viktig at man rekrutterer representanter av ulik alder. Bufdir sin kartlegging fra 2017 viser at under 1% av representantene i rådene for funksjonshemmede var under 25 år. Det er for dårlig! </w:t>
      </w:r>
    </w:p>
    <w:p w14:paraId="0F7D8423" w14:textId="77777777" w:rsidR="000C55CD" w:rsidRPr="00E8220E" w:rsidRDefault="00DA5824" w:rsidP="00DA5824">
      <w:pPr>
        <w:rPr>
          <w:rFonts w:ascii="Times New Roman" w:hAnsi="Times New Roman"/>
          <w:sz w:val="24"/>
        </w:rPr>
      </w:pPr>
      <w:r w:rsidRPr="00E8220E">
        <w:rPr>
          <w:rFonts w:ascii="Times New Roman" w:hAnsi="Times New Roman"/>
          <w:sz w:val="24"/>
        </w:rPr>
        <w:t>Det finnes allerede råd for ungdom i flere av landets kommuner. I stor grad rekrutteres representantene fra elevrådene ved kommunens skoler. Dette kan i mange tilfeller være en god løsning. Allikevel er vi bekymret for at våre grupper da ikke vil ha like muligheter for representasjon inn i rådene for ungdom. Vi mener det er viktig med overordnede regler som sikrer bred representasjon i rådene for ungdom. Ungdom er også en stor og uensartet gruppe, og ethvert demokratisk organ må gjenspeile dette.</w:t>
      </w:r>
    </w:p>
    <w:p w14:paraId="66F9A00F" w14:textId="77777777" w:rsidR="00A43223" w:rsidRDefault="00D6645B" w:rsidP="00DA5824">
      <w:pPr>
        <w:rPr>
          <w:rFonts w:ascii="Times New Roman" w:hAnsi="Times New Roman"/>
          <w:sz w:val="24"/>
        </w:rPr>
      </w:pPr>
      <w:r w:rsidRPr="00E8220E">
        <w:rPr>
          <w:rFonts w:ascii="Times New Roman" w:hAnsi="Times New Roman"/>
          <w:sz w:val="24"/>
        </w:rPr>
        <w:t xml:space="preserve">Vi ser det </w:t>
      </w:r>
      <w:r w:rsidR="000C55CD" w:rsidRPr="00E8220E">
        <w:rPr>
          <w:rFonts w:ascii="Times New Roman" w:hAnsi="Times New Roman"/>
          <w:sz w:val="24"/>
        </w:rPr>
        <w:t xml:space="preserve">også nødvendig å uttrykke </w:t>
      </w:r>
      <w:r w:rsidRPr="00E8220E">
        <w:rPr>
          <w:rFonts w:ascii="Times New Roman" w:hAnsi="Times New Roman"/>
          <w:sz w:val="24"/>
        </w:rPr>
        <w:t xml:space="preserve">motstand mot at kommunene kan slå sammen råd for funksjonshemmede og råd for eldre. Vi undrer oss over hvordan et slikt forslag blir til. Av praktiste hensyn er det enkelt for kommunene å benytte seg av denne unntaksregelen. Vi mener allikevel at dette representerer et underlig syn på funksjonshemmede. Vår organisasjon representerer 25 000 ungdommer som lever med ulike funksjonshemminger og kronisk sykdom. Vi er usikre på hvorfor departementet mener at deres interesser sammenfaller med eldre mennesker sine. Det er uansett slik at ungdom i dag er </w:t>
      </w:r>
    </w:p>
    <w:p w14:paraId="342EC91F" w14:textId="77777777" w:rsidR="00A43223" w:rsidRDefault="00A43223" w:rsidP="00DA5824">
      <w:pPr>
        <w:rPr>
          <w:rFonts w:ascii="Times New Roman" w:hAnsi="Times New Roman"/>
          <w:sz w:val="24"/>
        </w:rPr>
      </w:pPr>
    </w:p>
    <w:p w14:paraId="037DAA16" w14:textId="77777777" w:rsidR="00A43223" w:rsidRDefault="00A43223" w:rsidP="00DA5824">
      <w:pPr>
        <w:rPr>
          <w:rFonts w:ascii="Times New Roman" w:hAnsi="Times New Roman"/>
          <w:sz w:val="24"/>
        </w:rPr>
      </w:pPr>
    </w:p>
    <w:p w14:paraId="5D42F77F" w14:textId="117E4521" w:rsidR="00D6645B" w:rsidRPr="00E8220E" w:rsidRDefault="00D6645B" w:rsidP="00DA5824">
      <w:pPr>
        <w:rPr>
          <w:rFonts w:ascii="Times New Roman" w:hAnsi="Times New Roman"/>
          <w:sz w:val="24"/>
        </w:rPr>
      </w:pPr>
      <w:bookmarkStart w:id="0" w:name="_GoBack"/>
      <w:bookmarkEnd w:id="0"/>
      <w:r w:rsidRPr="00E8220E">
        <w:rPr>
          <w:rFonts w:ascii="Times New Roman" w:hAnsi="Times New Roman"/>
          <w:sz w:val="24"/>
        </w:rPr>
        <w:t>grovt underrepresentert i rådene for funksjonshemmede. Man burde etterstrebe å rekruttere flere unge mennesker, ikke åpne opp for sammenslåing med rådene for eldre.</w:t>
      </w:r>
    </w:p>
    <w:p w14:paraId="6D1DB999" w14:textId="77777777" w:rsidR="00DA5824" w:rsidRPr="00E8220E" w:rsidRDefault="00DA5824" w:rsidP="00DA5824">
      <w:pPr>
        <w:rPr>
          <w:rFonts w:ascii="Times New Roman" w:hAnsi="Times New Roman"/>
          <w:i/>
          <w:sz w:val="24"/>
        </w:rPr>
      </w:pPr>
      <w:r w:rsidRPr="00E8220E">
        <w:rPr>
          <w:rFonts w:ascii="Times New Roman" w:hAnsi="Times New Roman"/>
          <w:b/>
          <w:i/>
          <w:sz w:val="24"/>
        </w:rPr>
        <w:t xml:space="preserve">Unge funksjonshemmede </w:t>
      </w:r>
      <w:r w:rsidRPr="00E8220E">
        <w:rPr>
          <w:rFonts w:ascii="Times New Roman" w:hAnsi="Times New Roman"/>
          <w:i/>
          <w:sz w:val="24"/>
        </w:rPr>
        <w:t>mener det er et behov for å forskriftsfeste regler for representasjon for å sikre at rådene representerer hele bredden av befolkningen. Ungdom må inn i rådene for funksjonshemmede, og funksjonshemmede må inn i rådene for ungdom.</w:t>
      </w:r>
    </w:p>
    <w:p w14:paraId="28660317" w14:textId="77777777" w:rsidR="00D6645B" w:rsidRPr="00E8220E" w:rsidRDefault="00D6645B" w:rsidP="00DA5824">
      <w:pPr>
        <w:rPr>
          <w:rFonts w:ascii="Times New Roman" w:hAnsi="Times New Roman"/>
          <w:i/>
          <w:sz w:val="24"/>
        </w:rPr>
      </w:pPr>
      <w:r w:rsidRPr="00E8220E">
        <w:rPr>
          <w:rFonts w:ascii="Times New Roman" w:hAnsi="Times New Roman"/>
          <w:b/>
          <w:i/>
          <w:sz w:val="24"/>
        </w:rPr>
        <w:t xml:space="preserve">Unge funksjonshemmede </w:t>
      </w:r>
      <w:r w:rsidRPr="00E8220E">
        <w:rPr>
          <w:rFonts w:ascii="Times New Roman" w:hAnsi="Times New Roman"/>
          <w:i/>
          <w:sz w:val="24"/>
        </w:rPr>
        <w:t xml:space="preserve">mener det ikke bør være mulig å slå sammen råd for funksjonshemmede og råd for eldre. </w:t>
      </w:r>
    </w:p>
    <w:p w14:paraId="6C916165" w14:textId="77777777" w:rsidR="00DA5824" w:rsidRPr="00E8220E" w:rsidRDefault="00DA5824" w:rsidP="00DA5824">
      <w:pPr>
        <w:rPr>
          <w:rFonts w:ascii="Times New Roman" w:hAnsi="Times New Roman"/>
          <w:i/>
          <w:sz w:val="24"/>
        </w:rPr>
      </w:pPr>
    </w:p>
    <w:p w14:paraId="205249F1" w14:textId="77777777" w:rsidR="00DA5824" w:rsidRPr="00E8220E" w:rsidRDefault="00DA5824" w:rsidP="00DA5824">
      <w:pPr>
        <w:rPr>
          <w:rFonts w:ascii="Times New Roman" w:hAnsi="Times New Roman"/>
          <w:i/>
          <w:sz w:val="24"/>
        </w:rPr>
      </w:pPr>
      <w:r w:rsidRPr="00E8220E">
        <w:rPr>
          <w:rFonts w:ascii="Times New Roman" w:hAnsi="Times New Roman"/>
          <w:i/>
          <w:sz w:val="24"/>
        </w:rPr>
        <w:t>Erfaringer fra ungdomsråd i helsevesenet</w:t>
      </w:r>
    </w:p>
    <w:p w14:paraId="0FEB6BE9"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Det har over tid vært økt oppmerksomhet rundt medvirkning for ungdom. Vår organisasjon har vært tett involvert i arbeidet med opprettelsen av ungdomsråd ved alle landets helseforetak. Vi har også tett kontakt med ungdomsrådene i dag, og får løpende tilbakemeldinger på hvordan arbeidet i helseforetakene går. Det er flere paralleller mellom ungdomsrådene ved sykehusene, og de kommunale rådene for ungdom. Vi vil derfor dele noen av våre erfaringer, slik at kommunene best kan tilrettelegge for unges reelle medvirkning. </w:t>
      </w:r>
    </w:p>
    <w:p w14:paraId="55977673" w14:textId="77777777" w:rsidR="00DA5824" w:rsidRPr="00E8220E" w:rsidRDefault="00DA5824" w:rsidP="00DA5824">
      <w:pPr>
        <w:rPr>
          <w:rFonts w:ascii="Times New Roman" w:hAnsi="Times New Roman"/>
          <w:sz w:val="24"/>
        </w:rPr>
      </w:pPr>
      <w:r w:rsidRPr="00E8220E">
        <w:rPr>
          <w:rFonts w:ascii="Times New Roman" w:hAnsi="Times New Roman"/>
          <w:sz w:val="24"/>
        </w:rPr>
        <w:t xml:space="preserve">Ungdomsrådene er avhengige av klare mandat for arbeidet som er forventet av dem. Her bør omfang, saksfelt og rolle tydelig avklares. Det er viktig at ungdom involveres i helheten av kommunens arbeid, og at de selv kan være med å påvirke hvilke saker de skal uttale seg om. Ungdom interesserer seg ikke bare for skateparker og ungdomsklubber, men også for miljø, skole og sykehjemmet til bestemor. Kommunale prosesser kan fremstå svært innviklede og uoversiktlige for ungdom. Sakspapirer må tilpasses unges språk og være forståelige for hele aldersspennet i det enkelte råd. De må ha en kontaktperson og sekretær som kan hjelpe dem med å navigere oppgavene sine. Det er også viktig å huske på at brukermedvirkning er en kunst. Derfor er god opplæring nødvendig. Særlig for barn og unge hvor dette ofte vil være første erfaringen de har med denne typen arbeid. </w:t>
      </w:r>
    </w:p>
    <w:p w14:paraId="2EA80B72" w14:textId="77777777" w:rsidR="00DA5824" w:rsidRPr="00E8220E" w:rsidRDefault="00DA5824" w:rsidP="00DA5824">
      <w:pPr>
        <w:rPr>
          <w:rFonts w:ascii="Times New Roman" w:hAnsi="Times New Roman"/>
          <w:sz w:val="24"/>
        </w:rPr>
      </w:pPr>
      <w:r w:rsidRPr="00E8220E">
        <w:rPr>
          <w:rFonts w:ascii="Times New Roman" w:hAnsi="Times New Roman"/>
          <w:sz w:val="24"/>
        </w:rPr>
        <w:t>Når ungdomsrådet er godt rustet for oppgaven er det viktig at deres rolle er kjent og forankret helt opp til toppen i kommunestyret. Det er kun der deres rolle anerkjennes at rådene kan utøve sitt mandat.</w:t>
      </w:r>
    </w:p>
    <w:p w14:paraId="7FCBDCF1" w14:textId="77777777" w:rsidR="00DA5824" w:rsidRPr="00E8220E" w:rsidRDefault="00DA5824" w:rsidP="00DA5824">
      <w:pPr>
        <w:rPr>
          <w:rFonts w:ascii="Times New Roman" w:hAnsi="Times New Roman"/>
          <w:sz w:val="24"/>
        </w:rPr>
      </w:pPr>
      <w:r w:rsidRPr="00E8220E">
        <w:rPr>
          <w:rFonts w:ascii="Times New Roman" w:hAnsi="Times New Roman"/>
          <w:sz w:val="24"/>
        </w:rPr>
        <w:t>Erfaringene fra helsevesenet viser at variasjonen er stor ute i helseforetakene. Her finnes heller ingen overordnede regler for ungdomsrådene, og variasjon er derfor ikke overraskende. Dette er kanskje ønskelig fra det enkelte helseforetaket sin side, eller kanskje de ikke ser problemstillingen. Det som er sikkert, er at resultatet er et demokratisk underskudd for ungdoms mulighet til å påvirke utformingen av ungdomsvennlige helsetjenester. Unge funksjonshemmede ser ingen grunn til å overføre dette demokratiske underskuddet til kommunene. Vi ser derfor behovet for felles kjøreregler og kommuniserte forventninger om innholdet i kommunenes arbeid. Vi mener dette også gjør arbeidet enklere for den enkelte kommune som da vil ha en klar bestilling å forholde seg til.</w:t>
      </w:r>
    </w:p>
    <w:p w14:paraId="4AE80329" w14:textId="77777777" w:rsidR="00DA5824" w:rsidRPr="00E8220E" w:rsidRDefault="00DA5824" w:rsidP="00DA5824">
      <w:pPr>
        <w:rPr>
          <w:rFonts w:ascii="Times New Roman" w:hAnsi="Times New Roman"/>
          <w:i/>
          <w:sz w:val="24"/>
        </w:rPr>
      </w:pPr>
      <w:r w:rsidRPr="00E8220E">
        <w:rPr>
          <w:rFonts w:ascii="Times New Roman" w:hAnsi="Times New Roman"/>
          <w:b/>
          <w:i/>
          <w:sz w:val="24"/>
        </w:rPr>
        <w:lastRenderedPageBreak/>
        <w:t xml:space="preserve">Unge funksjonshemmede </w:t>
      </w:r>
      <w:r w:rsidRPr="00E8220E">
        <w:rPr>
          <w:rFonts w:ascii="Times New Roman" w:hAnsi="Times New Roman"/>
          <w:i/>
          <w:sz w:val="24"/>
        </w:rPr>
        <w:t xml:space="preserve">mener erfaringer fra helsevesenet tilsier at det er nødvendig å forskriftsfeste overordnede regler for oppgaver, organisering og saksbehandling. </w:t>
      </w:r>
    </w:p>
    <w:p w14:paraId="41CE0E3E" w14:textId="77777777" w:rsidR="00DA5824" w:rsidRPr="00E8220E" w:rsidRDefault="00DA5824" w:rsidP="00DA5824">
      <w:pPr>
        <w:rPr>
          <w:rFonts w:ascii="Times New Roman" w:hAnsi="Times New Roman"/>
          <w:i/>
          <w:sz w:val="24"/>
        </w:rPr>
      </w:pPr>
    </w:p>
    <w:p w14:paraId="19052BE7" w14:textId="77777777" w:rsidR="000D74A7" w:rsidRPr="00E8220E" w:rsidRDefault="00DA5824" w:rsidP="00CF2AE6">
      <w:pPr>
        <w:rPr>
          <w:rFonts w:ascii="Times New Roman" w:hAnsi="Times New Roman"/>
          <w:sz w:val="24"/>
        </w:rPr>
      </w:pPr>
      <w:r w:rsidRPr="00E8220E">
        <w:rPr>
          <w:rFonts w:ascii="Times New Roman" w:hAnsi="Times New Roman"/>
          <w:sz w:val="24"/>
        </w:rPr>
        <w:t>Med vennlig hilsen,</w:t>
      </w:r>
    </w:p>
    <w:p w14:paraId="76720C6A" w14:textId="77777777" w:rsidR="000D74A7" w:rsidRPr="00E8220E" w:rsidRDefault="000D74A7" w:rsidP="00CF2AE6">
      <w:pPr>
        <w:rPr>
          <w:rFonts w:ascii="Times New Roman" w:hAnsi="Times New Roman"/>
          <w:sz w:val="24"/>
        </w:rPr>
      </w:pPr>
    </w:p>
    <w:p w14:paraId="10533400" w14:textId="77777777" w:rsidR="000D74A7" w:rsidRPr="00E8220E" w:rsidRDefault="000D74A7" w:rsidP="00CF2AE6">
      <w:pPr>
        <w:rPr>
          <w:rFonts w:ascii="Times New Roman" w:hAnsi="Times New Roman"/>
          <w:sz w:val="24"/>
        </w:rPr>
      </w:pPr>
    </w:p>
    <w:p w14:paraId="62FE9048" w14:textId="77777777" w:rsidR="000D74A7" w:rsidRPr="00E8220E" w:rsidRDefault="000D74A7" w:rsidP="00CF2AE6">
      <w:pPr>
        <w:rPr>
          <w:rFonts w:ascii="Times New Roman" w:hAnsi="Times New Roman"/>
          <w:sz w:val="24"/>
        </w:rPr>
      </w:pPr>
    </w:p>
    <w:p w14:paraId="5AF20168" w14:textId="77777777" w:rsidR="000D74A7" w:rsidRPr="00E8220E" w:rsidRDefault="000D74A7" w:rsidP="000D74A7">
      <w:pPr>
        <w:spacing w:after="0"/>
        <w:rPr>
          <w:rFonts w:ascii="Times New Roman" w:hAnsi="Times New Roman"/>
          <w:sz w:val="24"/>
        </w:rPr>
      </w:pPr>
      <w:r w:rsidRPr="00E8220E">
        <w:rPr>
          <w:rFonts w:ascii="Times New Roman" w:hAnsi="Times New Roman"/>
          <w:sz w:val="24"/>
        </w:rPr>
        <w:t>Leif-Ove Hansen</w:t>
      </w:r>
    </w:p>
    <w:p w14:paraId="112CD82A" w14:textId="77777777" w:rsidR="000D74A7" w:rsidRPr="00E8220E" w:rsidRDefault="000D74A7" w:rsidP="000D74A7">
      <w:pPr>
        <w:spacing w:after="0"/>
        <w:rPr>
          <w:rFonts w:ascii="Times New Roman" w:hAnsi="Times New Roman"/>
          <w:sz w:val="24"/>
        </w:rPr>
      </w:pPr>
      <w:r w:rsidRPr="00E8220E">
        <w:rPr>
          <w:rFonts w:ascii="Times New Roman" w:hAnsi="Times New Roman"/>
          <w:sz w:val="24"/>
        </w:rPr>
        <w:t xml:space="preserve">Generalsekretær </w:t>
      </w:r>
    </w:p>
    <w:sectPr w:rsidR="000D74A7" w:rsidRPr="00E8220E" w:rsidSect="00CF2AE6">
      <w:headerReference w:type="default" r:id="rId7"/>
      <w:footerReference w:type="default" r:id="rId8"/>
      <w:pgSz w:w="11900" w:h="16840"/>
      <w:pgMar w:top="1440" w:right="985" w:bottom="1440" w:left="851" w:header="85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658D" w14:textId="77777777" w:rsidR="00B36FDF" w:rsidRDefault="00B36FDF">
      <w:pPr>
        <w:spacing w:after="0" w:line="240" w:lineRule="auto"/>
      </w:pPr>
      <w:r>
        <w:separator/>
      </w:r>
    </w:p>
  </w:endnote>
  <w:endnote w:type="continuationSeparator" w:id="0">
    <w:p w14:paraId="33C02671" w14:textId="77777777" w:rsidR="00B36FDF" w:rsidRDefault="00B3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766B" w14:textId="77777777" w:rsidR="00CF2AE6" w:rsidRDefault="00DA5824">
    <w:pPr>
      <w:pStyle w:val="Bunntekst"/>
      <w:rPr>
        <w:color w:val="28BFFF"/>
        <w:sz w:val="20"/>
      </w:rPr>
    </w:pPr>
    <w:r w:rsidRPr="00513492">
      <w:rPr>
        <w:noProof/>
        <w:color w:val="28BFFF"/>
        <w:sz w:val="18"/>
        <w:lang w:val="en-US" w:eastAsia="nb-NO"/>
      </w:rPr>
      <mc:AlternateContent>
        <mc:Choice Requires="wps">
          <w:drawing>
            <wp:anchor distT="0" distB="0" distL="114300" distR="114300" simplePos="0" relativeHeight="251657728" behindDoc="1" locked="0" layoutInCell="1" allowOverlap="1" wp14:anchorId="3D026113" wp14:editId="1F52E4E1">
              <wp:simplePos x="0" y="0"/>
              <wp:positionH relativeFrom="column">
                <wp:posOffset>-228600</wp:posOffset>
              </wp:positionH>
              <wp:positionV relativeFrom="paragraph">
                <wp:posOffset>37465</wp:posOffset>
              </wp:positionV>
              <wp:extent cx="5029200" cy="0"/>
              <wp:effectExtent l="9525" t="8890" r="952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29200" cy="0"/>
                      </a:xfrm>
                      <a:prstGeom prst="line">
                        <a:avLst/>
                      </a:prstGeom>
                      <a:noFill/>
                      <a:ln w="12700">
                        <a:solidFill>
                          <a:srgbClr val="35C2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A4526C" id="Line 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3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" strokecolor="#35c2ff" strokeweight="1pt">
              <v:fill o:detectmouseclick="t"/>
              <v:shadow opacity="22938f" offset="0"/>
            </v:line>
          </w:pict>
        </mc:Fallback>
      </mc:AlternateContent>
    </w:r>
    <w:r>
      <w:rPr>
        <w:noProof/>
        <w:color w:val="28BFFF"/>
        <w:sz w:val="18"/>
        <w:lang w:val="en-US" w:eastAsia="nb-NO"/>
      </w:rPr>
      <w:drawing>
        <wp:anchor distT="0" distB="0" distL="114300" distR="114300" simplePos="0" relativeHeight="251658752" behindDoc="0" locked="0" layoutInCell="1" allowOverlap="1" wp14:anchorId="4A235072" wp14:editId="47D214E8">
          <wp:simplePos x="0" y="0"/>
          <wp:positionH relativeFrom="column">
            <wp:posOffset>5034915</wp:posOffset>
          </wp:positionH>
          <wp:positionV relativeFrom="paragraph">
            <wp:posOffset>-107950</wp:posOffset>
          </wp:positionV>
          <wp:extent cx="1594485" cy="990600"/>
          <wp:effectExtent l="0" t="0" r="5715" b="0"/>
          <wp:wrapNone/>
          <wp:docPr id="3" name="Picture 10" descr="3_figur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figur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2AF8E" w14:textId="77777777" w:rsidR="00CF2AE6" w:rsidRDefault="00CF2AE6" w:rsidP="00CF2AE6">
    <w:pPr>
      <w:pStyle w:val="Bunntekst"/>
      <w:ind w:left="-426"/>
      <w:rPr>
        <w:color w:val="28BFFF"/>
        <w:sz w:val="18"/>
      </w:rPr>
    </w:pPr>
  </w:p>
  <w:p w14:paraId="23859568" w14:textId="77777777" w:rsidR="00CF2AE6" w:rsidRPr="00AF466C" w:rsidRDefault="00CF2AE6" w:rsidP="00CF2AE6">
    <w:pPr>
      <w:pStyle w:val="Bunntekst"/>
      <w:ind w:left="-426"/>
      <w:rPr>
        <w:color w:val="28BFFF"/>
        <w:sz w:val="18"/>
      </w:rPr>
    </w:pPr>
    <w:r>
      <w:rPr>
        <w:color w:val="28BFFF"/>
        <w:sz w:val="18"/>
      </w:rPr>
      <w:t xml:space="preserve"> </w:t>
    </w:r>
    <w:r w:rsidRPr="00AF466C">
      <w:rPr>
        <w:color w:val="28BFFF"/>
        <w:sz w:val="18"/>
      </w:rPr>
      <w:t>Unge funksjonshemmede</w:t>
    </w:r>
  </w:p>
  <w:p w14:paraId="56C180CF" w14:textId="77777777" w:rsidR="00CF2AE6" w:rsidRPr="00AF466C" w:rsidRDefault="00CF2AE6" w:rsidP="00CF2AE6">
    <w:pPr>
      <w:pStyle w:val="Bunntekst"/>
      <w:ind w:left="-426"/>
      <w:rPr>
        <w:color w:val="28BFFF"/>
        <w:sz w:val="18"/>
      </w:rPr>
    </w:pPr>
    <w:r>
      <w:rPr>
        <w:color w:val="28BFFF"/>
        <w:sz w:val="18"/>
      </w:rPr>
      <w:t xml:space="preserve"> </w:t>
    </w:r>
    <w:r w:rsidRPr="00AF466C">
      <w:rPr>
        <w:color w:val="28BFFF"/>
        <w:sz w:val="18"/>
      </w:rPr>
      <w:t>Postboks 4568 Nydalen</w:t>
    </w:r>
  </w:p>
  <w:p w14:paraId="587770B8" w14:textId="77777777" w:rsidR="00CF2AE6" w:rsidRPr="00AF466C" w:rsidRDefault="00CF2AE6" w:rsidP="00CF2AE6">
    <w:pPr>
      <w:pStyle w:val="Bunntekst"/>
      <w:ind w:left="-426"/>
      <w:rPr>
        <w:color w:val="28BFFF"/>
        <w:sz w:val="18"/>
      </w:rPr>
    </w:pPr>
    <w:r>
      <w:rPr>
        <w:color w:val="28BFFF"/>
        <w:sz w:val="18"/>
      </w:rPr>
      <w:t xml:space="preserve"> </w:t>
    </w:r>
    <w:r w:rsidRPr="00AF466C">
      <w:rPr>
        <w:color w:val="28BFFF"/>
        <w:sz w:val="18"/>
      </w:rPr>
      <w:t>0404 Oslo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A7F16" w14:textId="77777777" w:rsidR="00B36FDF" w:rsidRDefault="00B36FDF">
      <w:pPr>
        <w:spacing w:after="0" w:line="240" w:lineRule="auto"/>
      </w:pPr>
      <w:r>
        <w:separator/>
      </w:r>
    </w:p>
  </w:footnote>
  <w:footnote w:type="continuationSeparator" w:id="0">
    <w:p w14:paraId="544CD462" w14:textId="77777777" w:rsidR="00B36FDF" w:rsidRDefault="00B36F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A286" w14:textId="77777777" w:rsidR="00CF2AE6" w:rsidRPr="00A94DB7" w:rsidRDefault="00DA5824" w:rsidP="00CF2AE6">
    <w:pPr>
      <w:pStyle w:val="Topptekst"/>
      <w:ind w:right="-1800"/>
      <w:rPr>
        <w:color w:val="28BFFF"/>
      </w:rPr>
    </w:pPr>
    <w:r>
      <w:rPr>
        <w:b w:val="0"/>
        <w:noProof/>
        <w:color w:val="28BFFF"/>
        <w:lang w:val="en-US" w:eastAsia="nb-NO"/>
      </w:rPr>
      <w:drawing>
        <wp:anchor distT="0" distB="0" distL="114300" distR="114300" simplePos="0" relativeHeight="251656704" behindDoc="1" locked="0" layoutInCell="1" allowOverlap="1" wp14:anchorId="2A59D6BA" wp14:editId="538F56D1">
          <wp:simplePos x="0" y="0"/>
          <wp:positionH relativeFrom="column">
            <wp:posOffset>4798695</wp:posOffset>
          </wp:positionH>
          <wp:positionV relativeFrom="paragraph">
            <wp:posOffset>-82550</wp:posOffset>
          </wp:positionV>
          <wp:extent cx="2016760" cy="843280"/>
          <wp:effectExtent l="0" t="0" r="2540" b="0"/>
          <wp:wrapNone/>
          <wp:docPr id="4"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7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o:colormru v:ext="edit" colors="#35c2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24"/>
    <w:rsid w:val="000C55CD"/>
    <w:rsid w:val="000D74A7"/>
    <w:rsid w:val="00330489"/>
    <w:rsid w:val="00A046F7"/>
    <w:rsid w:val="00A43223"/>
    <w:rsid w:val="00B36FDF"/>
    <w:rsid w:val="00CF2AE6"/>
    <w:rsid w:val="00D6645B"/>
    <w:rsid w:val="00DA5824"/>
    <w:rsid w:val="00E811E5"/>
    <w:rsid w:val="00E8220E"/>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5c2ff"/>
    </o:shapedefaults>
    <o:shapelayout v:ext="edit">
      <o:idmap v:ext="edit" data="1"/>
    </o:shapelayout>
  </w:shapeDefaults>
  <w:decimalSymbol w:val=","/>
  <w:listSeparator w:val=";"/>
  <w14:docId w14:val="7725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DA5824"/>
    <w:pPr>
      <w:spacing w:after="160" w:line="259" w:lineRule="auto"/>
    </w:pPr>
    <w:rPr>
      <w:rFonts w:ascii="Calibri" w:eastAsia="Calibri" w:hAnsi="Calibri"/>
      <w:sz w:val="22"/>
      <w:szCs w:val="22"/>
      <w:lang w:eastAsia="en-US"/>
    </w:rPr>
  </w:style>
  <w:style w:type="paragraph" w:styleId="Overskrift1">
    <w:name w:val="heading 1"/>
    <w:basedOn w:val="Normal"/>
    <w:next w:val="Normal"/>
    <w:link w:val="Overskrift1Tegn"/>
    <w:qFormat/>
    <w:rsid w:val="00A30BE6"/>
    <w:pPr>
      <w:keepNext/>
      <w:keepLines/>
      <w:spacing w:before="480"/>
      <w:outlineLvl w:val="0"/>
    </w:pPr>
    <w:rPr>
      <w:rFonts w:ascii="Arial" w:eastAsia="Times New Roman" w:hAnsi="Arial"/>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0BE6"/>
    <w:pPr>
      <w:tabs>
        <w:tab w:val="center" w:pos="4153"/>
        <w:tab w:val="right" w:pos="8306"/>
      </w:tabs>
    </w:pPr>
    <w:rPr>
      <w:b/>
      <w:sz w:val="32"/>
    </w:rPr>
  </w:style>
  <w:style w:type="character" w:customStyle="1" w:styleId="TopptekstTegn">
    <w:name w:val="Topptekst Tegn"/>
    <w:basedOn w:val="Standardskriftforavsnitt"/>
    <w:link w:val="Topptekst"/>
    <w:uiPriority w:val="99"/>
    <w:rsid w:val="00A30BE6"/>
    <w:rPr>
      <w:rFonts w:ascii="Arial" w:hAnsi="Arial"/>
      <w:b/>
      <w:sz w:val="32"/>
    </w:rPr>
  </w:style>
  <w:style w:type="paragraph" w:styleId="Bunntekst">
    <w:name w:val="footer"/>
    <w:basedOn w:val="Normal"/>
    <w:link w:val="BunntekstTegn"/>
    <w:uiPriority w:val="99"/>
    <w:semiHidden/>
    <w:unhideWhenUsed/>
    <w:rsid w:val="003F73E1"/>
    <w:pPr>
      <w:tabs>
        <w:tab w:val="center" w:pos="4153"/>
        <w:tab w:val="right" w:pos="8306"/>
      </w:tabs>
    </w:pPr>
  </w:style>
  <w:style w:type="character" w:customStyle="1" w:styleId="BunntekstTegn">
    <w:name w:val="Bunntekst Tegn"/>
    <w:basedOn w:val="Standardskriftforavsnitt"/>
    <w:link w:val="Bunntekst"/>
    <w:uiPriority w:val="99"/>
    <w:semiHidden/>
    <w:rsid w:val="003F73E1"/>
  </w:style>
  <w:style w:type="table" w:customStyle="1" w:styleId="Sterktsitat1">
    <w:name w:val="Sterkt sitat1"/>
    <w:basedOn w:val="Vanligtabell"/>
    <w:uiPriority w:val="60"/>
    <w:qFormat/>
    <w:rsid w:val="003F73E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enett">
    <w:name w:val="Table Grid"/>
    <w:basedOn w:val="Vanligtabell"/>
    <w:uiPriority w:val="1"/>
    <w:rsid w:val="00F508F7"/>
    <w:rPr>
      <w:rFonts w:eastAsia="Times New Roman"/>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A30BE6"/>
    <w:rPr>
      <w:rFonts w:ascii="Arial" w:eastAsia="Times New Roman" w:hAnsi="Arial" w:cs="Times New Roman"/>
      <w:b/>
      <w:bCs/>
      <w:color w:val="345A8A"/>
      <w:sz w:val="32"/>
      <w:szCs w:val="32"/>
    </w:rPr>
  </w:style>
  <w:style w:type="paragraph" w:customStyle="1" w:styleId="Style1">
    <w:name w:val="Style1"/>
    <w:basedOn w:val="Normal"/>
    <w:qFormat/>
    <w:rsid w:val="00A30B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nb-NO" w:eastAsia="nb-NO"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DA5824"/>
    <w:pPr>
      <w:spacing w:after="160" w:line="259" w:lineRule="auto"/>
    </w:pPr>
    <w:rPr>
      <w:rFonts w:ascii="Calibri" w:eastAsia="Calibri" w:hAnsi="Calibri"/>
      <w:sz w:val="22"/>
      <w:szCs w:val="22"/>
      <w:lang w:eastAsia="en-US"/>
    </w:rPr>
  </w:style>
  <w:style w:type="paragraph" w:styleId="Overskrift1">
    <w:name w:val="heading 1"/>
    <w:basedOn w:val="Normal"/>
    <w:next w:val="Normal"/>
    <w:link w:val="Overskrift1Tegn"/>
    <w:qFormat/>
    <w:rsid w:val="00A30BE6"/>
    <w:pPr>
      <w:keepNext/>
      <w:keepLines/>
      <w:spacing w:before="480"/>
      <w:outlineLvl w:val="0"/>
    </w:pPr>
    <w:rPr>
      <w:rFonts w:ascii="Arial" w:eastAsia="Times New Roman" w:hAnsi="Arial"/>
      <w:b/>
      <w:bCs/>
      <w:color w:val="345A8A"/>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30BE6"/>
    <w:pPr>
      <w:tabs>
        <w:tab w:val="center" w:pos="4153"/>
        <w:tab w:val="right" w:pos="8306"/>
      </w:tabs>
    </w:pPr>
    <w:rPr>
      <w:b/>
      <w:sz w:val="32"/>
    </w:rPr>
  </w:style>
  <w:style w:type="character" w:customStyle="1" w:styleId="TopptekstTegn">
    <w:name w:val="Topptekst Tegn"/>
    <w:basedOn w:val="Standardskriftforavsnitt"/>
    <w:link w:val="Topptekst"/>
    <w:uiPriority w:val="99"/>
    <w:rsid w:val="00A30BE6"/>
    <w:rPr>
      <w:rFonts w:ascii="Arial" w:hAnsi="Arial"/>
      <w:b/>
      <w:sz w:val="32"/>
    </w:rPr>
  </w:style>
  <w:style w:type="paragraph" w:styleId="Bunntekst">
    <w:name w:val="footer"/>
    <w:basedOn w:val="Normal"/>
    <w:link w:val="BunntekstTegn"/>
    <w:uiPriority w:val="99"/>
    <w:semiHidden/>
    <w:unhideWhenUsed/>
    <w:rsid w:val="003F73E1"/>
    <w:pPr>
      <w:tabs>
        <w:tab w:val="center" w:pos="4153"/>
        <w:tab w:val="right" w:pos="8306"/>
      </w:tabs>
    </w:pPr>
  </w:style>
  <w:style w:type="character" w:customStyle="1" w:styleId="BunntekstTegn">
    <w:name w:val="Bunntekst Tegn"/>
    <w:basedOn w:val="Standardskriftforavsnitt"/>
    <w:link w:val="Bunntekst"/>
    <w:uiPriority w:val="99"/>
    <w:semiHidden/>
    <w:rsid w:val="003F73E1"/>
  </w:style>
  <w:style w:type="table" w:customStyle="1" w:styleId="Sterktsitat1">
    <w:name w:val="Sterkt sitat1"/>
    <w:basedOn w:val="Vanligtabell"/>
    <w:uiPriority w:val="60"/>
    <w:qFormat/>
    <w:rsid w:val="003F73E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enett">
    <w:name w:val="Table Grid"/>
    <w:basedOn w:val="Vanligtabell"/>
    <w:uiPriority w:val="1"/>
    <w:rsid w:val="00F508F7"/>
    <w:rPr>
      <w:rFonts w:eastAsia="Times New Roman"/>
      <w:sz w:val="22"/>
      <w:szCs w:val="22"/>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A30BE6"/>
    <w:rPr>
      <w:rFonts w:ascii="Arial" w:eastAsia="Times New Roman" w:hAnsi="Arial" w:cs="Times New Roman"/>
      <w:b/>
      <w:bCs/>
      <w:color w:val="345A8A"/>
      <w:sz w:val="32"/>
      <w:szCs w:val="32"/>
    </w:rPr>
  </w:style>
  <w:style w:type="paragraph" w:customStyle="1" w:styleId="Style1">
    <w:name w:val="Style1"/>
    <w:basedOn w:val="Normal"/>
    <w:qFormat/>
    <w:rsid w:val="00A3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e%20Haga\Documents\uf_brevar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\Users\Cecilie Haga\Documents\uf_brevark.dot</Template>
  <TotalTime>0</TotalTime>
  <Pages>4</Pages>
  <Words>1500</Words>
  <Characters>7953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Loading</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Haga</dc:creator>
  <cp:keywords/>
  <cp:lastModifiedBy>Isabel Kongsgaard</cp:lastModifiedBy>
  <cp:revision>3</cp:revision>
  <cp:lastPrinted>2019-04-12T13:23:00Z</cp:lastPrinted>
  <dcterms:created xsi:type="dcterms:W3CDTF">2020-07-15T08:24:00Z</dcterms:created>
  <dcterms:modified xsi:type="dcterms:W3CDTF">2020-07-15T08:27:00Z</dcterms:modified>
</cp:coreProperties>
</file>